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FE3A" w14:textId="4125B991" w:rsidR="0066633D" w:rsidRDefault="004B2065" w:rsidP="006077D2">
      <w:pPr>
        <w:jc w:val="center"/>
        <w:rPr>
          <w:rFonts w:hAnsi="宋体"/>
          <w:b/>
          <w:bCs/>
          <w:sz w:val="44"/>
        </w:rPr>
      </w:pPr>
      <w:r>
        <w:rPr>
          <w:rFonts w:hAnsi="宋体" w:hint="eastAsia"/>
          <w:b/>
          <w:bCs/>
          <w:sz w:val="44"/>
        </w:rPr>
        <w:t>河南理工大学</w:t>
      </w:r>
      <w:r w:rsidR="00AB6CCA" w:rsidRPr="00AB6CCA">
        <w:rPr>
          <w:rFonts w:hAnsi="宋体" w:hint="eastAsia"/>
          <w:b/>
          <w:bCs/>
          <w:sz w:val="44"/>
        </w:rPr>
        <w:t>公共测试平台大型仪器设备更新（测试平台第一批）</w:t>
      </w:r>
      <w:r w:rsidR="006077D2">
        <w:rPr>
          <w:rFonts w:hAnsi="宋体" w:hint="eastAsia"/>
          <w:b/>
          <w:bCs/>
          <w:sz w:val="44"/>
        </w:rPr>
        <w:t>项目（包1）</w:t>
      </w:r>
    </w:p>
    <w:p w14:paraId="6B611AF3" w14:textId="2D48B906" w:rsidR="004B2065" w:rsidRDefault="004B2065" w:rsidP="006077D2">
      <w:pPr>
        <w:jc w:val="center"/>
        <w:rPr>
          <w:rFonts w:hAnsi="宋体"/>
          <w:b/>
          <w:bCs/>
          <w:sz w:val="44"/>
        </w:rPr>
      </w:pPr>
      <w:r>
        <w:rPr>
          <w:rFonts w:hAnsi="宋体" w:hint="eastAsia"/>
          <w:b/>
          <w:bCs/>
          <w:sz w:val="44"/>
        </w:rPr>
        <w:t>采购合同书</w:t>
      </w:r>
    </w:p>
    <w:p w14:paraId="0753DB6F" w14:textId="77777777" w:rsidR="004B2065" w:rsidRPr="009A68CE" w:rsidRDefault="004B2065" w:rsidP="009A68CE">
      <w:pPr>
        <w:rPr>
          <w:rFonts w:hAnsi="宋体"/>
          <w:b/>
          <w:bCs/>
          <w:sz w:val="44"/>
        </w:rPr>
      </w:pPr>
    </w:p>
    <w:p w14:paraId="3715EE3E" w14:textId="379F13C4" w:rsidR="004B2065" w:rsidRPr="008A2062" w:rsidRDefault="004B2065" w:rsidP="004B2065">
      <w:pPr>
        <w:spacing w:line="500" w:lineRule="exact"/>
        <w:rPr>
          <w:rFonts w:ascii="宋体" w:eastAsia="宋体" w:hAnsi="宋体"/>
          <w:b/>
          <w:bCs/>
          <w:sz w:val="24"/>
          <w:szCs w:val="24"/>
        </w:rPr>
      </w:pPr>
      <w:r w:rsidRPr="008A2062">
        <w:rPr>
          <w:rFonts w:ascii="宋体" w:eastAsia="宋体" w:hAnsi="宋体" w:hint="eastAsia"/>
          <w:b/>
          <w:bCs/>
          <w:sz w:val="24"/>
          <w:szCs w:val="24"/>
        </w:rPr>
        <w:t>备案编号：</w:t>
      </w:r>
      <w:r w:rsidRPr="008A2062">
        <w:rPr>
          <w:rFonts w:ascii="宋体" w:eastAsia="宋体" w:hAnsi="宋体"/>
          <w:b/>
          <w:bCs/>
          <w:sz w:val="24"/>
          <w:szCs w:val="24"/>
        </w:rPr>
        <w:t>HPU</w:t>
      </w:r>
      <w:r w:rsidR="00597376" w:rsidRPr="008A2062">
        <w:rPr>
          <w:rFonts w:ascii="宋体" w:eastAsia="宋体" w:hAnsi="宋体" w:hint="eastAsia"/>
          <w:b/>
          <w:bCs/>
          <w:sz w:val="24"/>
          <w:szCs w:val="24"/>
        </w:rPr>
        <w:t>政</w:t>
      </w:r>
      <w:r w:rsidRPr="008A2062">
        <w:rPr>
          <w:rFonts w:ascii="宋体" w:eastAsia="宋体" w:hAnsi="宋体" w:hint="eastAsia"/>
          <w:b/>
          <w:bCs/>
          <w:sz w:val="24"/>
          <w:szCs w:val="24"/>
        </w:rPr>
        <w:t>采</w:t>
      </w:r>
      <w:r w:rsidRPr="008A2062">
        <w:rPr>
          <w:rFonts w:ascii="宋体" w:eastAsia="宋体" w:hAnsi="宋体"/>
          <w:b/>
          <w:bCs/>
          <w:sz w:val="24"/>
          <w:szCs w:val="24"/>
        </w:rPr>
        <w:t>-2025-</w:t>
      </w:r>
      <w:r w:rsidR="00A409CC" w:rsidRPr="008A2062">
        <w:rPr>
          <w:rFonts w:ascii="宋体" w:eastAsia="宋体" w:hAnsi="宋体"/>
          <w:b/>
          <w:bCs/>
          <w:sz w:val="24"/>
          <w:szCs w:val="24"/>
        </w:rPr>
        <w:t>30</w:t>
      </w:r>
    </w:p>
    <w:p w14:paraId="5F618DD9" w14:textId="2AE34605" w:rsidR="004B2065" w:rsidRPr="008A2062" w:rsidRDefault="004B2065" w:rsidP="004B2065">
      <w:pPr>
        <w:spacing w:line="500" w:lineRule="exact"/>
        <w:rPr>
          <w:rFonts w:ascii="宋体" w:eastAsia="宋体" w:hAnsi="宋体"/>
          <w:b/>
          <w:bCs/>
          <w:sz w:val="24"/>
          <w:szCs w:val="24"/>
        </w:rPr>
      </w:pPr>
      <w:r w:rsidRPr="008A2062">
        <w:rPr>
          <w:rFonts w:ascii="宋体" w:eastAsia="宋体" w:hAnsi="宋体" w:hint="eastAsia"/>
          <w:b/>
          <w:bCs/>
          <w:sz w:val="24"/>
          <w:szCs w:val="24"/>
        </w:rPr>
        <w:t>采购编号：</w:t>
      </w:r>
      <w:r w:rsidR="008A2062" w:rsidRPr="004A6EC0">
        <w:rPr>
          <w:rFonts w:ascii="宋体" w:eastAsia="宋体" w:hAnsi="宋体" w:hint="eastAsia"/>
          <w:b/>
          <w:bCs/>
          <w:sz w:val="24"/>
          <w:szCs w:val="24"/>
        </w:rPr>
        <w:t>豫财招标采购-2025-1260</w:t>
      </w:r>
    </w:p>
    <w:p w14:paraId="3C8BA90E" w14:textId="7EBDD464" w:rsidR="004B2065" w:rsidRPr="008A2062" w:rsidRDefault="004B2065" w:rsidP="004B2065">
      <w:pPr>
        <w:spacing w:line="500" w:lineRule="exact"/>
        <w:rPr>
          <w:rFonts w:ascii="宋体" w:eastAsia="宋体" w:hAnsi="宋体"/>
          <w:b/>
          <w:bCs/>
          <w:sz w:val="24"/>
          <w:szCs w:val="24"/>
        </w:rPr>
      </w:pPr>
      <w:r w:rsidRPr="008A2062">
        <w:rPr>
          <w:rFonts w:ascii="宋体" w:eastAsia="宋体" w:hAnsi="宋体" w:hint="eastAsia"/>
          <w:b/>
          <w:bCs/>
          <w:sz w:val="24"/>
          <w:szCs w:val="24"/>
        </w:rPr>
        <w:t>供方：</w:t>
      </w:r>
      <w:r w:rsidR="004A6EC0" w:rsidRPr="004A6EC0">
        <w:rPr>
          <w:rFonts w:ascii="宋体" w:eastAsia="宋体" w:hAnsi="宋体" w:hint="eastAsia"/>
          <w:b/>
          <w:bCs/>
          <w:sz w:val="24"/>
          <w:szCs w:val="24"/>
        </w:rPr>
        <w:t>河南昂山科技发展有限公司</w:t>
      </w:r>
      <w:r w:rsidRPr="008A2062">
        <w:rPr>
          <w:rFonts w:ascii="宋体" w:eastAsia="宋体" w:hAnsi="宋体"/>
          <w:b/>
          <w:bCs/>
          <w:sz w:val="24"/>
          <w:szCs w:val="24"/>
        </w:rPr>
        <w:t xml:space="preserve">       </w:t>
      </w:r>
      <w:r w:rsidR="004A6EC0">
        <w:rPr>
          <w:rFonts w:ascii="宋体" w:eastAsia="宋体" w:hAnsi="宋体"/>
          <w:b/>
          <w:bCs/>
          <w:sz w:val="24"/>
          <w:szCs w:val="24"/>
        </w:rPr>
        <w:t xml:space="preserve"> </w:t>
      </w:r>
      <w:r w:rsidRPr="008A2062">
        <w:rPr>
          <w:rFonts w:ascii="宋体" w:eastAsia="宋体" w:hAnsi="宋体" w:hint="eastAsia"/>
          <w:b/>
          <w:bCs/>
          <w:sz w:val="24"/>
          <w:szCs w:val="24"/>
        </w:rPr>
        <w:t>签约时间：2</w:t>
      </w:r>
      <w:r w:rsidRPr="008A2062">
        <w:rPr>
          <w:rFonts w:ascii="宋体" w:eastAsia="宋体" w:hAnsi="宋体"/>
          <w:b/>
          <w:bCs/>
          <w:sz w:val="24"/>
          <w:szCs w:val="24"/>
        </w:rPr>
        <w:t>025</w:t>
      </w:r>
      <w:r w:rsidRPr="008A2062">
        <w:rPr>
          <w:rFonts w:ascii="宋体" w:eastAsia="宋体" w:hAnsi="宋体" w:hint="eastAsia"/>
          <w:b/>
          <w:bCs/>
          <w:sz w:val="24"/>
          <w:szCs w:val="24"/>
        </w:rPr>
        <w:t>年</w:t>
      </w:r>
      <w:r w:rsidR="00DE2F65">
        <w:rPr>
          <w:rFonts w:ascii="宋体" w:eastAsia="宋体" w:hAnsi="宋体"/>
          <w:b/>
          <w:bCs/>
          <w:sz w:val="24"/>
          <w:szCs w:val="24"/>
        </w:rPr>
        <w:t>11</w:t>
      </w:r>
      <w:r w:rsidRPr="008A2062">
        <w:rPr>
          <w:rFonts w:ascii="宋体" w:eastAsia="宋体" w:hAnsi="宋体" w:hint="eastAsia"/>
          <w:b/>
          <w:bCs/>
          <w:sz w:val="24"/>
          <w:szCs w:val="24"/>
        </w:rPr>
        <w:t>月</w:t>
      </w:r>
      <w:r w:rsidR="00DE2F65">
        <w:rPr>
          <w:rFonts w:ascii="宋体" w:eastAsia="宋体" w:hAnsi="宋体"/>
          <w:b/>
          <w:bCs/>
          <w:sz w:val="24"/>
          <w:szCs w:val="24"/>
        </w:rPr>
        <w:t>19</w:t>
      </w:r>
      <w:r w:rsidRPr="008A2062">
        <w:rPr>
          <w:rFonts w:ascii="宋体" w:eastAsia="宋体" w:hAnsi="宋体" w:hint="eastAsia"/>
          <w:b/>
          <w:bCs/>
          <w:sz w:val="24"/>
          <w:szCs w:val="24"/>
        </w:rPr>
        <w:t>日</w:t>
      </w:r>
      <w:r w:rsidRPr="008A2062">
        <w:rPr>
          <w:rFonts w:ascii="宋体" w:eastAsia="宋体" w:hAnsi="宋体"/>
          <w:b/>
          <w:bCs/>
          <w:sz w:val="24"/>
          <w:szCs w:val="24"/>
        </w:rPr>
        <w:t xml:space="preserve"> </w:t>
      </w:r>
    </w:p>
    <w:p w14:paraId="54E15527" w14:textId="3CAA102B" w:rsidR="004B2065" w:rsidRPr="004A6EC0" w:rsidRDefault="004B2065" w:rsidP="004B2065">
      <w:pPr>
        <w:spacing w:line="500" w:lineRule="exact"/>
        <w:rPr>
          <w:rFonts w:ascii="宋体" w:eastAsia="宋体" w:hAnsi="宋体"/>
          <w:b/>
          <w:bCs/>
          <w:sz w:val="24"/>
          <w:szCs w:val="24"/>
        </w:rPr>
      </w:pPr>
      <w:r w:rsidRPr="008A2062">
        <w:rPr>
          <w:rFonts w:ascii="宋体" w:eastAsia="宋体" w:hAnsi="宋体" w:hint="eastAsia"/>
          <w:b/>
          <w:bCs/>
          <w:sz w:val="24"/>
          <w:szCs w:val="24"/>
        </w:rPr>
        <w:t>需方：河南理工大学</w:t>
      </w:r>
      <w:r w:rsidRPr="008A2062">
        <w:rPr>
          <w:rFonts w:ascii="宋体" w:eastAsia="宋体" w:hAnsi="宋体"/>
          <w:b/>
          <w:bCs/>
          <w:sz w:val="24"/>
          <w:szCs w:val="24"/>
        </w:rPr>
        <w:t xml:space="preserve">            </w:t>
      </w:r>
      <w:r w:rsidR="008A2062">
        <w:rPr>
          <w:rFonts w:ascii="宋体" w:eastAsia="宋体" w:hAnsi="宋体"/>
          <w:b/>
          <w:bCs/>
          <w:sz w:val="24"/>
          <w:szCs w:val="24"/>
        </w:rPr>
        <w:t xml:space="preserve">      </w:t>
      </w:r>
      <w:r w:rsidRPr="008A2062">
        <w:rPr>
          <w:rFonts w:ascii="宋体" w:eastAsia="宋体" w:hAnsi="宋体"/>
          <w:b/>
          <w:bCs/>
          <w:sz w:val="24"/>
          <w:szCs w:val="24"/>
        </w:rPr>
        <w:t xml:space="preserve"> </w:t>
      </w:r>
      <w:r w:rsidR="004A6EC0">
        <w:rPr>
          <w:rFonts w:ascii="宋体" w:eastAsia="宋体" w:hAnsi="宋体"/>
          <w:b/>
          <w:bCs/>
          <w:sz w:val="24"/>
          <w:szCs w:val="24"/>
        </w:rPr>
        <w:t xml:space="preserve"> </w:t>
      </w:r>
      <w:r w:rsidRPr="008A2062">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5B6B052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8A2062" w:rsidRPr="008A2062">
        <w:rPr>
          <w:rFonts w:ascii="宋体" w:eastAsia="宋体" w:hAnsi="宋体"/>
          <w:sz w:val="28"/>
          <w:szCs w:val="28"/>
        </w:rPr>
        <w:t>河南省国贸招标有限公司</w:t>
      </w:r>
      <w:r w:rsidRPr="00A26E23">
        <w:rPr>
          <w:rFonts w:ascii="宋体" w:eastAsia="宋体" w:hAnsi="宋体" w:hint="eastAsia"/>
          <w:sz w:val="28"/>
          <w:szCs w:val="28"/>
        </w:rPr>
        <w:t>签发的</w:t>
      </w:r>
      <w:r w:rsidR="008A2062" w:rsidRPr="008A2062">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8A2062" w:rsidRPr="008A2062">
        <w:rPr>
          <w:rFonts w:ascii="宋体" w:eastAsia="宋体" w:hAnsi="宋体" w:hint="eastAsia"/>
          <w:b/>
          <w:bCs/>
          <w:sz w:val="28"/>
          <w:szCs w:val="28"/>
          <w:u w:val="single"/>
        </w:rPr>
        <w:t>豫财招标采购-2025-1260</w:t>
      </w:r>
      <w:r w:rsidRPr="008A2062">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50031CD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DC7E2E" w:rsidRPr="00DC7E2E">
        <w:rPr>
          <w:rFonts w:ascii="宋体" w:eastAsia="宋体" w:hAnsi="宋体" w:hint="eastAsia"/>
          <w:b/>
          <w:bCs/>
          <w:sz w:val="28"/>
          <w:szCs w:val="28"/>
          <w:u w:val="single"/>
        </w:rPr>
        <w:t>原位红外光谱仪</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DC7E2E">
        <w:rPr>
          <w:rFonts w:ascii="宋体" w:eastAsia="宋体" w:hAnsi="宋体"/>
          <w:b/>
          <w:bCs/>
          <w:sz w:val="28"/>
          <w:szCs w:val="28"/>
          <w:u w:val="single"/>
        </w:rPr>
        <w:t>1094000.00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DC7E2E">
        <w:rPr>
          <w:rFonts w:ascii="宋体" w:eastAsia="宋体" w:hAnsi="宋体" w:hint="eastAsia"/>
          <w:b/>
          <w:bCs/>
          <w:sz w:val="28"/>
          <w:szCs w:val="28"/>
          <w:u w:val="single"/>
        </w:rPr>
        <w:t>壹佰零玖万肆仟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4709B8D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9D624E">
        <w:rPr>
          <w:rFonts w:ascii="宋体" w:eastAsia="宋体" w:hAnsi="宋体"/>
          <w:b/>
          <w:bCs/>
          <w:sz w:val="28"/>
          <w:szCs w:val="28"/>
          <w:u w:val="single"/>
        </w:rPr>
        <w:t>6</w:t>
      </w:r>
      <w:r w:rsidR="009D624E">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9D624E">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w:t>
      </w:r>
      <w:r w:rsidRPr="00A26E23">
        <w:rPr>
          <w:rFonts w:ascii="宋体" w:eastAsia="宋体" w:hAnsi="宋体" w:hint="eastAsia"/>
          <w:sz w:val="28"/>
          <w:szCs w:val="28"/>
        </w:rPr>
        <w:lastRenderedPageBreak/>
        <w:t>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0663216C"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385762">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B1E2B">
        <w:rPr>
          <w:rFonts w:ascii="宋体" w:eastAsia="宋体" w:hAnsi="宋体"/>
          <w:b/>
          <w:bCs/>
          <w:sz w:val="28"/>
          <w:szCs w:val="28"/>
          <w:u w:val="single"/>
        </w:rPr>
        <w:t>437600.00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385762">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B1E2B">
        <w:rPr>
          <w:rFonts w:ascii="宋体" w:eastAsia="宋体" w:hAnsi="宋体"/>
          <w:b/>
          <w:bCs/>
          <w:sz w:val="28"/>
          <w:szCs w:val="28"/>
          <w:u w:val="single"/>
        </w:rPr>
        <w:t>328200.00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B1E2B">
        <w:rPr>
          <w:rFonts w:ascii="宋体" w:eastAsia="宋体" w:hAnsi="宋体"/>
          <w:b/>
          <w:bCs/>
          <w:sz w:val="28"/>
          <w:szCs w:val="28"/>
          <w:u w:val="single"/>
        </w:rPr>
        <w:t>328200.00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229C1A1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2A3CC5">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7E642C53" w14:textId="0B321AAB" w:rsidR="004B2065" w:rsidRDefault="00A63E48" w:rsidP="00A63E48">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4F71FCA5" wp14:editId="4AE48F6F">
            <wp:extent cx="5274310" cy="78390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7839075"/>
                    </a:xfrm>
                    <a:prstGeom prst="rect">
                      <a:avLst/>
                    </a:prstGeom>
                  </pic:spPr>
                </pic:pic>
              </a:graphicData>
            </a:graphic>
          </wp:inline>
        </w:drawing>
      </w:r>
    </w:p>
    <w:p w14:paraId="1C35CF1E" w14:textId="57575FD4" w:rsidR="00A63E48" w:rsidRDefault="00A63E48" w:rsidP="00A63E48">
      <w:pPr>
        <w:spacing w:line="360" w:lineRule="auto"/>
        <w:ind w:firstLineChars="200" w:firstLine="560"/>
        <w:rPr>
          <w:rFonts w:ascii="宋体" w:eastAsia="宋体" w:hAnsi="宋体"/>
          <w:sz w:val="28"/>
          <w:szCs w:val="28"/>
        </w:rPr>
      </w:pPr>
    </w:p>
    <w:p w14:paraId="6C260778" w14:textId="77777777" w:rsidR="00A63E48" w:rsidRPr="00A26E23" w:rsidRDefault="00A63E48" w:rsidP="00A63E48">
      <w:pPr>
        <w:spacing w:line="360" w:lineRule="auto"/>
        <w:ind w:firstLineChars="200" w:firstLine="560"/>
        <w:rPr>
          <w:rFonts w:ascii="宋体" w:eastAsia="宋体"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rsidRPr="00290A84" w14:paraId="28FFF953" w14:textId="77777777" w:rsidTr="00862118">
        <w:tc>
          <w:tcPr>
            <w:tcW w:w="4820" w:type="dxa"/>
          </w:tcPr>
          <w:p w14:paraId="309DFC01" w14:textId="77777777" w:rsidR="004B2065" w:rsidRPr="00290A84" w:rsidRDefault="004B2065" w:rsidP="00862118">
            <w:pPr>
              <w:spacing w:line="480" w:lineRule="exact"/>
              <w:ind w:rightChars="-584" w:right="-1226"/>
              <w:rPr>
                <w:rFonts w:ascii="宋体" w:eastAsia="宋体" w:hAnsi="宋体"/>
                <w:b/>
                <w:bCs/>
                <w:sz w:val="28"/>
                <w:szCs w:val="28"/>
              </w:rPr>
            </w:pPr>
            <w:r w:rsidRPr="00290A84">
              <w:rPr>
                <w:rFonts w:ascii="宋体" w:eastAsia="宋体" w:hAnsi="宋体" w:hint="eastAsia"/>
                <w:b/>
                <w:bCs/>
                <w:sz w:val="28"/>
                <w:szCs w:val="28"/>
              </w:rPr>
              <w:lastRenderedPageBreak/>
              <w:t>附件</w:t>
            </w:r>
          </w:p>
          <w:p w14:paraId="37D98C34" w14:textId="77777777" w:rsidR="004B2065" w:rsidRPr="00290A84" w:rsidRDefault="004B2065" w:rsidP="00862118">
            <w:pPr>
              <w:spacing w:line="480" w:lineRule="exact"/>
              <w:rPr>
                <w:rFonts w:ascii="宋体" w:eastAsia="宋体" w:hAnsi="宋体"/>
                <w:b/>
                <w:bCs/>
                <w:sz w:val="28"/>
                <w:szCs w:val="28"/>
              </w:rPr>
            </w:pPr>
            <w:r w:rsidRPr="00290A84">
              <w:rPr>
                <w:rFonts w:ascii="宋体" w:eastAsia="宋体" w:hAnsi="宋体" w:hint="eastAsia"/>
                <w:b/>
                <w:bCs/>
                <w:sz w:val="28"/>
                <w:szCs w:val="28"/>
              </w:rPr>
              <w:t>一、货物规格价格一览表</w:t>
            </w:r>
          </w:p>
          <w:p w14:paraId="2FE47890" w14:textId="77777777" w:rsidR="004B2065" w:rsidRPr="00290A84" w:rsidRDefault="004B2065" w:rsidP="00862118">
            <w:pPr>
              <w:spacing w:line="480" w:lineRule="exact"/>
              <w:rPr>
                <w:rFonts w:ascii="宋体" w:eastAsia="宋体" w:hAnsi="宋体"/>
                <w:b/>
                <w:bCs/>
                <w:sz w:val="28"/>
                <w:szCs w:val="28"/>
              </w:rPr>
            </w:pPr>
            <w:r w:rsidRPr="00290A84">
              <w:rPr>
                <w:rFonts w:ascii="宋体" w:eastAsia="宋体" w:hAnsi="宋体" w:hint="eastAsia"/>
                <w:b/>
                <w:bCs/>
                <w:sz w:val="28"/>
                <w:szCs w:val="28"/>
              </w:rPr>
              <w:t>二、货物主要技术参数</w:t>
            </w:r>
          </w:p>
          <w:p w14:paraId="6AF205B3" w14:textId="77777777" w:rsidR="004B2065" w:rsidRPr="00290A84" w:rsidRDefault="004B2065" w:rsidP="00862118">
            <w:pPr>
              <w:spacing w:line="480" w:lineRule="exact"/>
              <w:rPr>
                <w:rFonts w:ascii="宋体" w:eastAsia="宋体" w:hAnsi="宋体"/>
                <w:b/>
                <w:bCs/>
                <w:sz w:val="28"/>
                <w:szCs w:val="28"/>
              </w:rPr>
            </w:pPr>
            <w:r w:rsidRPr="00290A84">
              <w:rPr>
                <w:rFonts w:ascii="宋体" w:eastAsia="宋体" w:hAnsi="宋体" w:hint="eastAsia"/>
                <w:b/>
                <w:bCs/>
                <w:sz w:val="28"/>
                <w:szCs w:val="28"/>
              </w:rPr>
              <w:t>三、售后服务计划书</w:t>
            </w:r>
          </w:p>
          <w:p w14:paraId="40D8B127" w14:textId="663A3220" w:rsidR="004B2065" w:rsidRPr="00290A84" w:rsidRDefault="004B2065" w:rsidP="00862118">
            <w:pPr>
              <w:spacing w:line="480" w:lineRule="exact"/>
              <w:rPr>
                <w:rFonts w:ascii="宋体" w:eastAsia="宋体" w:hAnsi="宋体"/>
                <w:b/>
                <w:bCs/>
                <w:sz w:val="28"/>
                <w:szCs w:val="28"/>
              </w:rPr>
            </w:pPr>
            <w:r w:rsidRPr="00290A84">
              <w:rPr>
                <w:rFonts w:ascii="宋体" w:eastAsia="宋体" w:hAnsi="宋体" w:hint="eastAsia"/>
                <w:b/>
                <w:bCs/>
                <w:sz w:val="28"/>
                <w:szCs w:val="28"/>
              </w:rPr>
              <w:t>四、到货开箱验收报告</w:t>
            </w:r>
          </w:p>
        </w:tc>
        <w:tc>
          <w:tcPr>
            <w:tcW w:w="4253" w:type="dxa"/>
          </w:tcPr>
          <w:p w14:paraId="5410F125" w14:textId="77777777" w:rsidR="004B2065" w:rsidRPr="00290A84" w:rsidRDefault="004B2065" w:rsidP="00862118">
            <w:pPr>
              <w:spacing w:line="480" w:lineRule="exact"/>
              <w:ind w:rightChars="-584" w:right="-1226"/>
              <w:rPr>
                <w:b/>
                <w:bCs/>
                <w:sz w:val="28"/>
                <w:szCs w:val="28"/>
              </w:rPr>
            </w:pPr>
          </w:p>
        </w:tc>
      </w:tr>
    </w:tbl>
    <w:p w14:paraId="60627B44" w14:textId="77777777" w:rsidR="00020B0F" w:rsidRPr="00290A84" w:rsidRDefault="00020B0F" w:rsidP="004B2065">
      <w:pPr>
        <w:spacing w:before="98" w:line="219" w:lineRule="auto"/>
        <w:rPr>
          <w:rFonts w:ascii="宋体" w:eastAsia="宋体" w:hAnsi="宋体" w:cs="宋体"/>
          <w:b/>
          <w:bCs/>
          <w:spacing w:val="-9"/>
          <w:sz w:val="28"/>
          <w:szCs w:val="28"/>
        </w:rPr>
      </w:pPr>
    </w:p>
    <w:p w14:paraId="063D4E3D" w14:textId="5F54FF72" w:rsidR="00020B0F" w:rsidRDefault="00020B0F" w:rsidP="004B2065">
      <w:pPr>
        <w:spacing w:before="98" w:line="219" w:lineRule="auto"/>
        <w:rPr>
          <w:rFonts w:ascii="宋体" w:eastAsia="宋体" w:hAnsi="宋体" w:cs="宋体"/>
          <w:b/>
          <w:bCs/>
          <w:spacing w:val="-9"/>
          <w:sz w:val="30"/>
          <w:szCs w:val="30"/>
        </w:rPr>
      </w:pPr>
    </w:p>
    <w:p w14:paraId="5AD8A462" w14:textId="442739FD" w:rsidR="002971FB" w:rsidRDefault="002971FB" w:rsidP="004B2065">
      <w:pPr>
        <w:spacing w:before="98" w:line="219" w:lineRule="auto"/>
        <w:rPr>
          <w:rFonts w:ascii="宋体" w:eastAsia="宋体" w:hAnsi="宋体" w:cs="宋体"/>
          <w:b/>
          <w:bCs/>
          <w:spacing w:val="-9"/>
          <w:sz w:val="30"/>
          <w:szCs w:val="30"/>
        </w:rPr>
      </w:pPr>
    </w:p>
    <w:p w14:paraId="2FE87873" w14:textId="0461AFF1" w:rsidR="002971FB" w:rsidRDefault="002971FB" w:rsidP="004B2065">
      <w:pPr>
        <w:spacing w:before="98" w:line="219" w:lineRule="auto"/>
        <w:rPr>
          <w:rFonts w:ascii="宋体" w:eastAsia="宋体" w:hAnsi="宋体" w:cs="宋体"/>
          <w:b/>
          <w:bCs/>
          <w:spacing w:val="-9"/>
          <w:sz w:val="30"/>
          <w:szCs w:val="30"/>
        </w:rPr>
      </w:pPr>
    </w:p>
    <w:p w14:paraId="32A77410" w14:textId="5D1C568A" w:rsidR="002971FB" w:rsidRDefault="002971FB" w:rsidP="004B2065">
      <w:pPr>
        <w:spacing w:before="98" w:line="219" w:lineRule="auto"/>
        <w:rPr>
          <w:rFonts w:ascii="宋体" w:eastAsia="宋体" w:hAnsi="宋体" w:cs="宋体"/>
          <w:b/>
          <w:bCs/>
          <w:spacing w:val="-9"/>
          <w:sz w:val="30"/>
          <w:szCs w:val="30"/>
        </w:rPr>
      </w:pPr>
    </w:p>
    <w:p w14:paraId="2330C5F9" w14:textId="2127B322" w:rsidR="002971FB" w:rsidRDefault="002971FB" w:rsidP="004B2065">
      <w:pPr>
        <w:spacing w:before="98" w:line="219" w:lineRule="auto"/>
        <w:rPr>
          <w:rFonts w:ascii="宋体" w:eastAsia="宋体" w:hAnsi="宋体" w:cs="宋体"/>
          <w:b/>
          <w:bCs/>
          <w:spacing w:val="-9"/>
          <w:sz w:val="30"/>
          <w:szCs w:val="30"/>
        </w:rPr>
      </w:pPr>
    </w:p>
    <w:p w14:paraId="0B0FD262" w14:textId="7906A176" w:rsidR="002971FB" w:rsidRDefault="002971FB" w:rsidP="004B2065">
      <w:pPr>
        <w:spacing w:before="98" w:line="219" w:lineRule="auto"/>
        <w:rPr>
          <w:rFonts w:ascii="宋体" w:eastAsia="宋体" w:hAnsi="宋体" w:cs="宋体"/>
          <w:b/>
          <w:bCs/>
          <w:spacing w:val="-9"/>
          <w:sz w:val="30"/>
          <w:szCs w:val="30"/>
        </w:rPr>
      </w:pPr>
    </w:p>
    <w:p w14:paraId="0E6D1DFD" w14:textId="0B24189A" w:rsidR="002971FB" w:rsidRDefault="002971FB" w:rsidP="004B2065">
      <w:pPr>
        <w:spacing w:before="98" w:line="219" w:lineRule="auto"/>
        <w:rPr>
          <w:rFonts w:ascii="宋体" w:eastAsia="宋体" w:hAnsi="宋体" w:cs="宋体"/>
          <w:b/>
          <w:bCs/>
          <w:spacing w:val="-9"/>
          <w:sz w:val="30"/>
          <w:szCs w:val="30"/>
        </w:rPr>
      </w:pPr>
    </w:p>
    <w:p w14:paraId="02D08D70" w14:textId="15CEABBA" w:rsidR="002971FB" w:rsidRDefault="002971FB" w:rsidP="004B2065">
      <w:pPr>
        <w:spacing w:before="98" w:line="219" w:lineRule="auto"/>
        <w:rPr>
          <w:rFonts w:ascii="宋体" w:eastAsia="宋体" w:hAnsi="宋体" w:cs="宋体"/>
          <w:b/>
          <w:bCs/>
          <w:spacing w:val="-9"/>
          <w:sz w:val="30"/>
          <w:szCs w:val="30"/>
        </w:rPr>
      </w:pPr>
    </w:p>
    <w:p w14:paraId="349EAE3A" w14:textId="468EC5A1" w:rsidR="002971FB" w:rsidRDefault="002971FB" w:rsidP="004B2065">
      <w:pPr>
        <w:spacing w:before="98" w:line="219" w:lineRule="auto"/>
        <w:rPr>
          <w:rFonts w:ascii="宋体" w:eastAsia="宋体" w:hAnsi="宋体" w:cs="宋体"/>
          <w:b/>
          <w:bCs/>
          <w:spacing w:val="-9"/>
          <w:sz w:val="30"/>
          <w:szCs w:val="30"/>
        </w:rPr>
      </w:pPr>
    </w:p>
    <w:p w14:paraId="6E40942B" w14:textId="3E8117ED" w:rsidR="002971FB" w:rsidRDefault="002971FB" w:rsidP="004B2065">
      <w:pPr>
        <w:spacing w:before="98" w:line="219" w:lineRule="auto"/>
        <w:rPr>
          <w:rFonts w:ascii="宋体" w:eastAsia="宋体" w:hAnsi="宋体" w:cs="宋体"/>
          <w:b/>
          <w:bCs/>
          <w:spacing w:val="-9"/>
          <w:sz w:val="30"/>
          <w:szCs w:val="30"/>
        </w:rPr>
      </w:pPr>
    </w:p>
    <w:p w14:paraId="797FC4EC" w14:textId="35B28C2B" w:rsidR="002971FB" w:rsidRDefault="002971FB" w:rsidP="004B2065">
      <w:pPr>
        <w:spacing w:before="98" w:line="219" w:lineRule="auto"/>
        <w:rPr>
          <w:rFonts w:ascii="宋体" w:eastAsia="宋体" w:hAnsi="宋体" w:cs="宋体"/>
          <w:b/>
          <w:bCs/>
          <w:spacing w:val="-9"/>
          <w:sz w:val="30"/>
          <w:szCs w:val="30"/>
        </w:rPr>
      </w:pPr>
    </w:p>
    <w:p w14:paraId="1DB81FF8" w14:textId="3BAF3879" w:rsidR="002971FB" w:rsidRDefault="002971FB" w:rsidP="004B2065">
      <w:pPr>
        <w:spacing w:before="98" w:line="219" w:lineRule="auto"/>
        <w:rPr>
          <w:rFonts w:ascii="宋体" w:eastAsia="宋体" w:hAnsi="宋体" w:cs="宋体"/>
          <w:b/>
          <w:bCs/>
          <w:spacing w:val="-9"/>
          <w:sz w:val="30"/>
          <w:szCs w:val="30"/>
        </w:rPr>
      </w:pPr>
    </w:p>
    <w:p w14:paraId="4C164975" w14:textId="0E0CDCA2" w:rsidR="002971FB" w:rsidRDefault="002971FB" w:rsidP="004B2065">
      <w:pPr>
        <w:spacing w:before="98" w:line="219" w:lineRule="auto"/>
        <w:rPr>
          <w:rFonts w:ascii="宋体" w:eastAsia="宋体" w:hAnsi="宋体" w:cs="宋体"/>
          <w:b/>
          <w:bCs/>
          <w:spacing w:val="-9"/>
          <w:sz w:val="30"/>
          <w:szCs w:val="30"/>
        </w:rPr>
      </w:pPr>
    </w:p>
    <w:p w14:paraId="7DE361D9" w14:textId="77777777" w:rsidR="002971FB" w:rsidRDefault="002971FB" w:rsidP="004B2065">
      <w:pPr>
        <w:spacing w:before="98" w:line="219" w:lineRule="auto"/>
        <w:rPr>
          <w:rFonts w:ascii="宋体" w:eastAsia="宋体" w:hAnsi="宋体" w:cs="宋体" w:hint="eastAsia"/>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AD0D70D"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6169" w:type="pct"/>
        <w:jc w:val="center"/>
        <w:tblLook w:val="04A0" w:firstRow="1" w:lastRow="0" w:firstColumn="1" w:lastColumn="0" w:noHBand="0" w:noVBand="1"/>
      </w:tblPr>
      <w:tblGrid>
        <w:gridCol w:w="673"/>
        <w:gridCol w:w="1306"/>
        <w:gridCol w:w="3546"/>
        <w:gridCol w:w="993"/>
        <w:gridCol w:w="852"/>
        <w:gridCol w:w="1417"/>
        <w:gridCol w:w="1449"/>
      </w:tblGrid>
      <w:tr w:rsidR="001130CF" w14:paraId="5AD70744" w14:textId="77777777" w:rsidTr="009C5123">
        <w:trPr>
          <w:trHeight w:val="847"/>
          <w:jc w:val="center"/>
        </w:trPr>
        <w:tc>
          <w:tcPr>
            <w:tcW w:w="329" w:type="pct"/>
            <w:shd w:val="clear" w:color="auto" w:fill="auto"/>
            <w:vAlign w:val="center"/>
          </w:tcPr>
          <w:p w14:paraId="405D4CA8" w14:textId="77777777" w:rsidR="001130CF" w:rsidRPr="002971FB" w:rsidRDefault="001130CF" w:rsidP="002971FB">
            <w:pPr>
              <w:pStyle w:val="TableText"/>
              <w:spacing w:before="289" w:line="221" w:lineRule="auto"/>
              <w:jc w:val="center"/>
              <w:rPr>
                <w:b/>
                <w:bCs/>
                <w:spacing w:val="-7"/>
              </w:rPr>
            </w:pPr>
            <w:r w:rsidRPr="002971FB">
              <w:rPr>
                <w:b/>
                <w:bCs/>
                <w:spacing w:val="-7"/>
              </w:rPr>
              <w:t>序号</w:t>
            </w:r>
          </w:p>
        </w:tc>
        <w:tc>
          <w:tcPr>
            <w:tcW w:w="638" w:type="pct"/>
            <w:shd w:val="clear" w:color="auto" w:fill="auto"/>
            <w:vAlign w:val="center"/>
          </w:tcPr>
          <w:p w14:paraId="5652A305" w14:textId="77777777" w:rsidR="001130CF" w:rsidRPr="002971FB" w:rsidRDefault="001130CF" w:rsidP="002971FB">
            <w:pPr>
              <w:pStyle w:val="TableText"/>
              <w:spacing w:before="289" w:line="221" w:lineRule="auto"/>
              <w:jc w:val="center"/>
              <w:rPr>
                <w:b/>
                <w:bCs/>
                <w:spacing w:val="-7"/>
              </w:rPr>
            </w:pPr>
            <w:r w:rsidRPr="002971FB">
              <w:rPr>
                <w:rFonts w:hint="eastAsia"/>
                <w:b/>
                <w:bCs/>
                <w:spacing w:val="-7"/>
              </w:rPr>
              <w:t>货物名称</w:t>
            </w:r>
          </w:p>
        </w:tc>
        <w:tc>
          <w:tcPr>
            <w:tcW w:w="1732" w:type="pct"/>
            <w:shd w:val="clear" w:color="auto" w:fill="auto"/>
            <w:vAlign w:val="center"/>
          </w:tcPr>
          <w:p w14:paraId="3B44D66D" w14:textId="77777777" w:rsidR="001130CF" w:rsidRPr="002971FB" w:rsidRDefault="001130CF" w:rsidP="002971FB">
            <w:pPr>
              <w:pStyle w:val="TableText"/>
              <w:spacing w:before="289" w:line="221" w:lineRule="auto"/>
              <w:jc w:val="center"/>
              <w:rPr>
                <w:b/>
                <w:bCs/>
                <w:spacing w:val="-7"/>
              </w:rPr>
            </w:pPr>
            <w:r w:rsidRPr="002971FB">
              <w:rPr>
                <w:rFonts w:hint="eastAsia"/>
                <w:b/>
                <w:bCs/>
                <w:spacing w:val="-7"/>
              </w:rPr>
              <w:t>品牌</w:t>
            </w:r>
            <w:r w:rsidRPr="002971FB">
              <w:rPr>
                <w:b/>
                <w:bCs/>
                <w:spacing w:val="-7"/>
              </w:rPr>
              <w:t>型号</w:t>
            </w:r>
            <w:r w:rsidRPr="002971FB">
              <w:rPr>
                <w:rFonts w:hint="eastAsia"/>
                <w:b/>
                <w:bCs/>
                <w:spacing w:val="-7"/>
              </w:rPr>
              <w:t>及制造商</w:t>
            </w:r>
          </w:p>
        </w:tc>
        <w:tc>
          <w:tcPr>
            <w:tcW w:w="485" w:type="pct"/>
            <w:vAlign w:val="center"/>
          </w:tcPr>
          <w:p w14:paraId="1C17F144" w14:textId="204EC873" w:rsidR="001130CF" w:rsidRPr="002971FB" w:rsidRDefault="001130CF" w:rsidP="002971FB">
            <w:pPr>
              <w:pStyle w:val="TableText"/>
              <w:spacing w:before="289" w:line="221" w:lineRule="auto"/>
              <w:jc w:val="center"/>
              <w:rPr>
                <w:b/>
                <w:bCs/>
                <w:spacing w:val="-7"/>
              </w:rPr>
            </w:pPr>
            <w:r>
              <w:rPr>
                <w:rFonts w:hint="eastAsia"/>
                <w:b/>
                <w:bCs/>
                <w:spacing w:val="-7"/>
                <w:lang w:eastAsia="zh-CN"/>
              </w:rPr>
              <w:t>原产地</w:t>
            </w:r>
          </w:p>
        </w:tc>
        <w:tc>
          <w:tcPr>
            <w:tcW w:w="416" w:type="pct"/>
            <w:shd w:val="clear" w:color="auto" w:fill="auto"/>
            <w:vAlign w:val="center"/>
          </w:tcPr>
          <w:p w14:paraId="5AE2E4BE" w14:textId="0215DEFB" w:rsidR="001130CF" w:rsidRPr="002971FB" w:rsidRDefault="001130CF" w:rsidP="002971FB">
            <w:pPr>
              <w:pStyle w:val="TableText"/>
              <w:spacing w:before="289" w:line="221" w:lineRule="auto"/>
              <w:jc w:val="center"/>
              <w:rPr>
                <w:b/>
                <w:bCs/>
                <w:spacing w:val="-7"/>
              </w:rPr>
            </w:pPr>
            <w:r w:rsidRPr="002971FB">
              <w:rPr>
                <w:b/>
                <w:bCs/>
                <w:spacing w:val="-7"/>
              </w:rPr>
              <w:t>数量</w:t>
            </w:r>
          </w:p>
        </w:tc>
        <w:tc>
          <w:tcPr>
            <w:tcW w:w="692" w:type="pct"/>
            <w:shd w:val="clear" w:color="auto" w:fill="auto"/>
            <w:vAlign w:val="center"/>
          </w:tcPr>
          <w:p w14:paraId="4D6E425C" w14:textId="77777777" w:rsidR="001130CF" w:rsidRPr="002971FB" w:rsidRDefault="001130CF" w:rsidP="002971FB">
            <w:pPr>
              <w:pStyle w:val="TableText"/>
              <w:spacing w:before="289" w:line="221" w:lineRule="auto"/>
              <w:jc w:val="center"/>
              <w:rPr>
                <w:b/>
                <w:bCs/>
                <w:spacing w:val="-7"/>
              </w:rPr>
            </w:pPr>
            <w:r w:rsidRPr="002971FB">
              <w:rPr>
                <w:b/>
                <w:bCs/>
                <w:spacing w:val="-7"/>
              </w:rPr>
              <w:t>单价</w:t>
            </w:r>
            <w:r w:rsidRPr="002971FB">
              <w:rPr>
                <w:rFonts w:hint="eastAsia"/>
                <w:b/>
                <w:bCs/>
                <w:spacing w:val="-7"/>
              </w:rPr>
              <w:t>（元）</w:t>
            </w:r>
          </w:p>
        </w:tc>
        <w:tc>
          <w:tcPr>
            <w:tcW w:w="708" w:type="pct"/>
            <w:shd w:val="clear" w:color="auto" w:fill="auto"/>
            <w:vAlign w:val="center"/>
          </w:tcPr>
          <w:p w14:paraId="0A5EFBA4" w14:textId="77777777" w:rsidR="001130CF" w:rsidRDefault="001130CF" w:rsidP="002971FB">
            <w:pPr>
              <w:jc w:val="center"/>
              <w:rPr>
                <w:rFonts w:ascii="宋体" w:eastAsia="宋体" w:hAnsi="宋体" w:cs="宋体"/>
                <w:b/>
                <w:bCs/>
                <w:noProof/>
                <w:snapToGrid w:val="0"/>
                <w:color w:val="000000"/>
                <w:spacing w:val="-7"/>
                <w:sz w:val="24"/>
                <w:szCs w:val="24"/>
                <w:lang w:eastAsia="en-US"/>
              </w:rPr>
            </w:pPr>
          </w:p>
          <w:p w14:paraId="19F4AE7F" w14:textId="589FED49" w:rsidR="001130CF" w:rsidRDefault="001130CF" w:rsidP="002971FB">
            <w:pPr>
              <w:jc w:val="center"/>
              <w:rPr>
                <w:rFonts w:ascii="宋体" w:hAnsi="宋体"/>
                <w:szCs w:val="21"/>
              </w:rPr>
            </w:pPr>
            <w:r w:rsidRPr="002971FB">
              <w:rPr>
                <w:rFonts w:ascii="宋体" w:eastAsia="宋体" w:hAnsi="宋体" w:cs="宋体" w:hint="eastAsia"/>
                <w:b/>
                <w:bCs/>
                <w:noProof/>
                <w:snapToGrid w:val="0"/>
                <w:color w:val="000000"/>
                <w:spacing w:val="-7"/>
                <w:sz w:val="24"/>
                <w:szCs w:val="24"/>
                <w:lang w:eastAsia="en-US"/>
              </w:rPr>
              <w:t>合计（元）</w:t>
            </w:r>
          </w:p>
        </w:tc>
      </w:tr>
      <w:tr w:rsidR="001130CF" w14:paraId="3374ABEF" w14:textId="77777777" w:rsidTr="009C5123">
        <w:trPr>
          <w:trHeight w:val="1756"/>
          <w:jc w:val="center"/>
        </w:trPr>
        <w:tc>
          <w:tcPr>
            <w:tcW w:w="329" w:type="pct"/>
            <w:shd w:val="clear" w:color="auto" w:fill="auto"/>
            <w:vAlign w:val="center"/>
          </w:tcPr>
          <w:p w14:paraId="063EA056" w14:textId="77777777" w:rsidR="001130CF" w:rsidRPr="002971FB" w:rsidRDefault="001130CF" w:rsidP="00E6310D">
            <w:pPr>
              <w:jc w:val="center"/>
              <w:rPr>
                <w:rFonts w:ascii="宋体" w:eastAsia="宋体" w:hAnsi="宋体"/>
                <w:sz w:val="24"/>
                <w:szCs w:val="24"/>
              </w:rPr>
            </w:pPr>
            <w:r w:rsidRPr="002971FB">
              <w:rPr>
                <w:rFonts w:ascii="宋体" w:eastAsia="宋体" w:hAnsi="宋体" w:hint="eastAsia"/>
                <w:sz w:val="24"/>
                <w:szCs w:val="24"/>
              </w:rPr>
              <w:t>1</w:t>
            </w:r>
          </w:p>
        </w:tc>
        <w:tc>
          <w:tcPr>
            <w:tcW w:w="638" w:type="pct"/>
            <w:shd w:val="clear" w:color="auto" w:fill="auto"/>
            <w:vAlign w:val="center"/>
          </w:tcPr>
          <w:p w14:paraId="2B99B48C" w14:textId="77777777" w:rsidR="001130CF" w:rsidRPr="002971FB" w:rsidRDefault="001130CF" w:rsidP="00E6310D">
            <w:pPr>
              <w:jc w:val="center"/>
              <w:rPr>
                <w:rFonts w:ascii="宋体" w:eastAsia="宋体" w:hAnsi="宋体"/>
                <w:sz w:val="24"/>
                <w:szCs w:val="24"/>
              </w:rPr>
            </w:pPr>
            <w:r w:rsidRPr="002971FB">
              <w:rPr>
                <w:rFonts w:ascii="宋体" w:eastAsia="宋体" w:hAnsi="宋体"/>
                <w:color w:val="000000"/>
                <w:sz w:val="24"/>
                <w:szCs w:val="24"/>
              </w:rPr>
              <w:t>原位红外光谱仪</w:t>
            </w:r>
          </w:p>
        </w:tc>
        <w:tc>
          <w:tcPr>
            <w:tcW w:w="1732" w:type="pct"/>
            <w:shd w:val="clear" w:color="auto" w:fill="auto"/>
            <w:vAlign w:val="center"/>
          </w:tcPr>
          <w:p w14:paraId="42B02644" w14:textId="77777777" w:rsidR="001130CF" w:rsidRPr="002971FB" w:rsidRDefault="001130CF" w:rsidP="002971FB">
            <w:pPr>
              <w:rPr>
                <w:rFonts w:ascii="宋体" w:eastAsia="宋体" w:hAnsi="宋体"/>
                <w:sz w:val="24"/>
                <w:szCs w:val="24"/>
              </w:rPr>
            </w:pPr>
            <w:r w:rsidRPr="002971FB">
              <w:rPr>
                <w:rFonts w:ascii="宋体" w:eastAsia="宋体" w:hAnsi="宋体" w:hint="eastAsia"/>
                <w:sz w:val="24"/>
                <w:szCs w:val="24"/>
              </w:rPr>
              <w:t>品牌：BRUKER</w:t>
            </w:r>
          </w:p>
          <w:p w14:paraId="7AB8DC83" w14:textId="77777777" w:rsidR="001130CF" w:rsidRPr="002971FB" w:rsidRDefault="001130CF" w:rsidP="002971FB">
            <w:pPr>
              <w:rPr>
                <w:rFonts w:ascii="宋体" w:eastAsia="宋体" w:hAnsi="宋体"/>
                <w:sz w:val="24"/>
                <w:szCs w:val="24"/>
              </w:rPr>
            </w:pPr>
            <w:r w:rsidRPr="002971FB">
              <w:rPr>
                <w:rFonts w:ascii="宋体" w:eastAsia="宋体" w:hAnsi="宋体" w:hint="eastAsia"/>
                <w:sz w:val="24"/>
                <w:szCs w:val="24"/>
              </w:rPr>
              <w:t>型号：INVENIO S</w:t>
            </w:r>
          </w:p>
          <w:p w14:paraId="6AC52287" w14:textId="77777777" w:rsidR="001130CF" w:rsidRDefault="001130CF" w:rsidP="002971FB">
            <w:pPr>
              <w:ind w:left="960" w:hangingChars="400" w:hanging="960"/>
              <w:rPr>
                <w:rFonts w:ascii="宋体" w:eastAsia="宋体" w:hAnsi="宋体"/>
                <w:sz w:val="24"/>
                <w:szCs w:val="24"/>
              </w:rPr>
            </w:pPr>
            <w:r w:rsidRPr="002971FB">
              <w:rPr>
                <w:rFonts w:ascii="宋体" w:eastAsia="宋体" w:hAnsi="宋体" w:hint="eastAsia"/>
                <w:sz w:val="24"/>
                <w:szCs w:val="24"/>
              </w:rPr>
              <w:t>制造商：布鲁克科学仪器香港</w:t>
            </w:r>
          </w:p>
          <w:p w14:paraId="20F07751" w14:textId="24584E6B" w:rsidR="001130CF" w:rsidRPr="002971FB" w:rsidRDefault="001130CF" w:rsidP="009E1190">
            <w:pPr>
              <w:ind w:leftChars="400" w:left="840"/>
              <w:rPr>
                <w:rFonts w:ascii="宋体" w:eastAsia="宋体" w:hAnsi="宋体"/>
                <w:sz w:val="24"/>
                <w:szCs w:val="24"/>
              </w:rPr>
            </w:pPr>
            <w:r w:rsidRPr="002971FB">
              <w:rPr>
                <w:rFonts w:ascii="宋体" w:eastAsia="宋体" w:hAnsi="宋体" w:hint="eastAsia"/>
                <w:sz w:val="24"/>
                <w:szCs w:val="24"/>
              </w:rPr>
              <w:t>有限公司</w:t>
            </w:r>
          </w:p>
        </w:tc>
        <w:tc>
          <w:tcPr>
            <w:tcW w:w="485" w:type="pct"/>
            <w:vAlign w:val="center"/>
          </w:tcPr>
          <w:p w14:paraId="67094B70" w14:textId="48BE4AAF" w:rsidR="001130CF" w:rsidRPr="002971FB" w:rsidRDefault="001130CF" w:rsidP="00E6310D">
            <w:pPr>
              <w:jc w:val="center"/>
              <w:rPr>
                <w:rFonts w:ascii="宋体" w:eastAsia="宋体" w:hAnsi="宋体"/>
                <w:sz w:val="24"/>
                <w:szCs w:val="24"/>
              </w:rPr>
            </w:pPr>
            <w:r>
              <w:rPr>
                <w:rFonts w:ascii="宋体" w:eastAsia="宋体" w:hAnsi="宋体" w:hint="eastAsia"/>
                <w:sz w:val="24"/>
                <w:szCs w:val="24"/>
              </w:rPr>
              <w:t>德国</w:t>
            </w:r>
          </w:p>
        </w:tc>
        <w:tc>
          <w:tcPr>
            <w:tcW w:w="416" w:type="pct"/>
            <w:shd w:val="clear" w:color="auto" w:fill="auto"/>
            <w:vAlign w:val="center"/>
          </w:tcPr>
          <w:p w14:paraId="441E1D4A" w14:textId="5D8F8C61" w:rsidR="001130CF" w:rsidRPr="002971FB" w:rsidRDefault="001130CF" w:rsidP="00E6310D">
            <w:pPr>
              <w:jc w:val="center"/>
              <w:rPr>
                <w:rFonts w:ascii="宋体" w:eastAsia="宋体" w:hAnsi="宋体"/>
                <w:sz w:val="24"/>
                <w:szCs w:val="24"/>
              </w:rPr>
            </w:pPr>
            <w:r w:rsidRPr="002971FB">
              <w:rPr>
                <w:rFonts w:ascii="宋体" w:eastAsia="宋体" w:hAnsi="宋体" w:hint="eastAsia"/>
                <w:sz w:val="24"/>
                <w:szCs w:val="24"/>
              </w:rPr>
              <w:t>1</w:t>
            </w:r>
            <w:r>
              <w:rPr>
                <w:rFonts w:ascii="宋体" w:eastAsia="宋体" w:hAnsi="宋体" w:hint="eastAsia"/>
                <w:sz w:val="24"/>
                <w:szCs w:val="24"/>
              </w:rPr>
              <w:t>套</w:t>
            </w:r>
          </w:p>
        </w:tc>
        <w:tc>
          <w:tcPr>
            <w:tcW w:w="692" w:type="pct"/>
            <w:shd w:val="clear" w:color="auto" w:fill="auto"/>
            <w:vAlign w:val="center"/>
          </w:tcPr>
          <w:p w14:paraId="525688EE" w14:textId="77777777" w:rsidR="001130CF" w:rsidRPr="002971FB" w:rsidRDefault="001130CF" w:rsidP="00E6310D">
            <w:pPr>
              <w:jc w:val="center"/>
              <w:rPr>
                <w:rFonts w:ascii="宋体" w:eastAsia="宋体" w:hAnsi="宋体"/>
                <w:sz w:val="24"/>
                <w:szCs w:val="24"/>
              </w:rPr>
            </w:pPr>
            <w:r w:rsidRPr="002971FB">
              <w:rPr>
                <w:rFonts w:ascii="宋体" w:eastAsia="宋体" w:hAnsi="宋体" w:hint="eastAsia"/>
                <w:sz w:val="24"/>
                <w:szCs w:val="24"/>
              </w:rPr>
              <w:t>1094000</w:t>
            </w:r>
          </w:p>
        </w:tc>
        <w:tc>
          <w:tcPr>
            <w:tcW w:w="708" w:type="pct"/>
            <w:shd w:val="clear" w:color="auto" w:fill="auto"/>
            <w:vAlign w:val="center"/>
          </w:tcPr>
          <w:p w14:paraId="5CD005A0" w14:textId="77777777" w:rsidR="001130CF" w:rsidRPr="002971FB" w:rsidRDefault="001130CF" w:rsidP="00E6310D">
            <w:pPr>
              <w:jc w:val="center"/>
              <w:rPr>
                <w:rFonts w:ascii="宋体" w:eastAsia="宋体" w:hAnsi="宋体"/>
                <w:sz w:val="24"/>
                <w:szCs w:val="24"/>
              </w:rPr>
            </w:pPr>
            <w:r w:rsidRPr="002971FB">
              <w:rPr>
                <w:rFonts w:ascii="宋体" w:eastAsia="宋体" w:hAnsi="宋体" w:hint="eastAsia"/>
                <w:sz w:val="24"/>
                <w:szCs w:val="24"/>
              </w:rPr>
              <w:t>1094000</w:t>
            </w:r>
          </w:p>
        </w:tc>
      </w:tr>
      <w:tr w:rsidR="009C5123" w14:paraId="36A38F48" w14:textId="77777777" w:rsidTr="009C5123">
        <w:trPr>
          <w:trHeight w:val="795"/>
          <w:jc w:val="center"/>
        </w:trPr>
        <w:tc>
          <w:tcPr>
            <w:tcW w:w="4292" w:type="pct"/>
            <w:gridSpan w:val="6"/>
            <w:vAlign w:val="center"/>
          </w:tcPr>
          <w:p w14:paraId="1DF4BD61" w14:textId="1FEE9DF9" w:rsidR="009C5123" w:rsidRPr="002971FB" w:rsidRDefault="009C5123" w:rsidP="00E6310D">
            <w:pPr>
              <w:jc w:val="center"/>
              <w:rPr>
                <w:rFonts w:ascii="宋体" w:eastAsia="宋体" w:hAnsi="宋体"/>
                <w:b/>
                <w:bCs/>
                <w:sz w:val="24"/>
                <w:szCs w:val="24"/>
              </w:rPr>
            </w:pPr>
            <w:r w:rsidRPr="002971FB">
              <w:rPr>
                <w:rFonts w:ascii="宋体" w:eastAsia="宋体" w:hAnsi="宋体" w:hint="eastAsia"/>
                <w:b/>
                <w:bCs/>
                <w:sz w:val="24"/>
                <w:szCs w:val="24"/>
              </w:rPr>
              <w:t>合计：</w:t>
            </w:r>
            <w:r>
              <w:rPr>
                <w:rFonts w:ascii="宋体" w:eastAsia="宋体" w:hAnsi="宋体" w:hint="eastAsia"/>
                <w:b/>
                <w:bCs/>
                <w:sz w:val="24"/>
                <w:szCs w:val="24"/>
              </w:rPr>
              <w:t>人民币</w:t>
            </w:r>
            <w:r w:rsidRPr="002971FB">
              <w:rPr>
                <w:rFonts w:ascii="宋体" w:eastAsia="宋体" w:hAnsi="宋体" w:hint="eastAsia"/>
                <w:b/>
                <w:bCs/>
                <w:sz w:val="24"/>
                <w:szCs w:val="24"/>
              </w:rPr>
              <w:t>壹佰零玖万肆仟元整</w:t>
            </w:r>
          </w:p>
        </w:tc>
        <w:tc>
          <w:tcPr>
            <w:tcW w:w="708" w:type="pct"/>
            <w:shd w:val="clear" w:color="auto" w:fill="auto"/>
            <w:vAlign w:val="center"/>
          </w:tcPr>
          <w:p w14:paraId="5111E5A3" w14:textId="77777777" w:rsidR="009C5123" w:rsidRPr="002971FB" w:rsidRDefault="009C5123" w:rsidP="00E6310D">
            <w:pPr>
              <w:jc w:val="center"/>
              <w:rPr>
                <w:rFonts w:ascii="宋体" w:eastAsia="宋体" w:hAnsi="宋体"/>
                <w:b/>
                <w:bCs/>
                <w:sz w:val="24"/>
                <w:szCs w:val="24"/>
              </w:rPr>
            </w:pPr>
            <w:r w:rsidRPr="002971FB">
              <w:rPr>
                <w:rFonts w:ascii="宋体" w:eastAsia="宋体" w:hAnsi="宋体" w:hint="eastAsia"/>
                <w:b/>
                <w:bCs/>
                <w:sz w:val="24"/>
                <w:szCs w:val="24"/>
              </w:rPr>
              <w:t>1094000</w:t>
            </w:r>
          </w:p>
        </w:tc>
      </w:tr>
    </w:tbl>
    <w:p w14:paraId="28D6C83E" w14:textId="52CCC70B" w:rsidR="002971FB" w:rsidRDefault="002971FB" w:rsidP="00020B0F">
      <w:pPr>
        <w:spacing w:before="162" w:line="218" w:lineRule="auto"/>
        <w:jc w:val="center"/>
        <w:rPr>
          <w:rFonts w:ascii="宋体" w:eastAsia="宋体" w:hAnsi="宋体" w:cs="宋体"/>
          <w:b/>
          <w:bCs/>
          <w:spacing w:val="-5"/>
          <w:sz w:val="30"/>
          <w:szCs w:val="30"/>
        </w:rPr>
      </w:pPr>
    </w:p>
    <w:p w14:paraId="14FCC6A4" w14:textId="77777777" w:rsidR="002971FB" w:rsidRDefault="002971FB"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5309F51F"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9634" w:type="dxa"/>
        <w:jc w:val="center"/>
        <w:tblLook w:val="04A0" w:firstRow="1" w:lastRow="0" w:firstColumn="1" w:lastColumn="0" w:noHBand="0" w:noVBand="1"/>
      </w:tblPr>
      <w:tblGrid>
        <w:gridCol w:w="487"/>
        <w:gridCol w:w="784"/>
        <w:gridCol w:w="8363"/>
      </w:tblGrid>
      <w:tr w:rsidR="008356E2" w14:paraId="0D6C06D0" w14:textId="77777777" w:rsidTr="009E1190">
        <w:trPr>
          <w:jc w:val="center"/>
        </w:trPr>
        <w:tc>
          <w:tcPr>
            <w:tcW w:w="0" w:type="auto"/>
          </w:tcPr>
          <w:p w14:paraId="6796EE12" w14:textId="77777777" w:rsidR="008356E2" w:rsidRPr="008356E2" w:rsidRDefault="008356E2" w:rsidP="008356E2">
            <w:pPr>
              <w:pStyle w:val="TableText"/>
              <w:spacing w:before="289" w:line="221" w:lineRule="auto"/>
              <w:jc w:val="center"/>
              <w:rPr>
                <w:b/>
                <w:bCs/>
                <w:spacing w:val="-7"/>
              </w:rPr>
            </w:pPr>
            <w:r w:rsidRPr="008356E2">
              <w:rPr>
                <w:rFonts w:hint="eastAsia"/>
                <w:b/>
                <w:bCs/>
                <w:spacing w:val="-7"/>
              </w:rPr>
              <w:t>序号</w:t>
            </w:r>
          </w:p>
        </w:tc>
        <w:tc>
          <w:tcPr>
            <w:tcW w:w="784" w:type="dxa"/>
          </w:tcPr>
          <w:p w14:paraId="2438150A" w14:textId="77777777" w:rsidR="008356E2" w:rsidRPr="008356E2" w:rsidRDefault="008356E2" w:rsidP="008356E2">
            <w:pPr>
              <w:pStyle w:val="TableText"/>
              <w:spacing w:before="289" w:line="221" w:lineRule="auto"/>
              <w:jc w:val="center"/>
              <w:rPr>
                <w:b/>
                <w:bCs/>
                <w:spacing w:val="-7"/>
              </w:rPr>
            </w:pPr>
            <w:r w:rsidRPr="008356E2">
              <w:rPr>
                <w:rFonts w:hint="eastAsia"/>
                <w:b/>
                <w:bCs/>
                <w:spacing w:val="-7"/>
              </w:rPr>
              <w:t>货物名称</w:t>
            </w:r>
          </w:p>
        </w:tc>
        <w:tc>
          <w:tcPr>
            <w:tcW w:w="8363" w:type="dxa"/>
          </w:tcPr>
          <w:p w14:paraId="168BD4B6" w14:textId="77777777" w:rsidR="008356E2" w:rsidRPr="008356E2" w:rsidRDefault="008356E2" w:rsidP="008356E2">
            <w:pPr>
              <w:pStyle w:val="TableText"/>
              <w:spacing w:before="289" w:line="221" w:lineRule="auto"/>
              <w:jc w:val="center"/>
              <w:rPr>
                <w:b/>
                <w:bCs/>
                <w:spacing w:val="-7"/>
              </w:rPr>
            </w:pPr>
            <w:r w:rsidRPr="008356E2">
              <w:rPr>
                <w:rFonts w:hint="eastAsia"/>
                <w:b/>
                <w:bCs/>
                <w:spacing w:val="-7"/>
              </w:rPr>
              <w:t>技术参数</w:t>
            </w:r>
          </w:p>
        </w:tc>
      </w:tr>
      <w:tr w:rsidR="008356E2" w14:paraId="76CDFA2D" w14:textId="77777777" w:rsidTr="009E1190">
        <w:trPr>
          <w:jc w:val="center"/>
        </w:trPr>
        <w:tc>
          <w:tcPr>
            <w:tcW w:w="0" w:type="auto"/>
            <w:vAlign w:val="center"/>
          </w:tcPr>
          <w:p w14:paraId="044E11FD" w14:textId="77777777" w:rsidR="008356E2" w:rsidRPr="009E1190" w:rsidRDefault="008356E2" w:rsidP="00E6310D">
            <w:pPr>
              <w:rPr>
                <w:rFonts w:ascii="宋体" w:eastAsia="宋体" w:hAnsi="宋体"/>
                <w:sz w:val="28"/>
                <w:szCs w:val="28"/>
              </w:rPr>
            </w:pPr>
            <w:r w:rsidRPr="009E1190">
              <w:rPr>
                <w:rFonts w:ascii="宋体" w:eastAsia="宋体" w:hAnsi="宋体" w:hint="eastAsia"/>
                <w:sz w:val="28"/>
                <w:szCs w:val="28"/>
              </w:rPr>
              <w:t>1</w:t>
            </w:r>
          </w:p>
        </w:tc>
        <w:tc>
          <w:tcPr>
            <w:tcW w:w="784" w:type="dxa"/>
            <w:vAlign w:val="center"/>
          </w:tcPr>
          <w:p w14:paraId="4214C1C5" w14:textId="77777777" w:rsidR="008356E2" w:rsidRPr="009E1190" w:rsidRDefault="008356E2" w:rsidP="00E6310D">
            <w:pPr>
              <w:rPr>
                <w:rFonts w:ascii="宋体" w:eastAsia="宋体" w:hAnsi="宋体"/>
                <w:sz w:val="28"/>
                <w:szCs w:val="28"/>
              </w:rPr>
            </w:pPr>
            <w:r w:rsidRPr="009E1190">
              <w:rPr>
                <w:rFonts w:ascii="宋体" w:eastAsia="宋体" w:hAnsi="宋体"/>
                <w:color w:val="000000"/>
                <w:sz w:val="28"/>
                <w:szCs w:val="28"/>
              </w:rPr>
              <w:t>原位红外光谱仪</w:t>
            </w:r>
          </w:p>
        </w:tc>
        <w:tc>
          <w:tcPr>
            <w:tcW w:w="8363" w:type="dxa"/>
          </w:tcPr>
          <w:p w14:paraId="315A7883" w14:textId="77777777" w:rsidR="008356E2" w:rsidRPr="009E1190" w:rsidRDefault="008356E2" w:rsidP="00424002">
            <w:pPr>
              <w:spacing w:line="460" w:lineRule="exact"/>
              <w:rPr>
                <w:rFonts w:ascii="仿宋" w:eastAsia="仿宋" w:hAnsi="仿宋"/>
                <w:sz w:val="28"/>
                <w:szCs w:val="28"/>
              </w:rPr>
            </w:pPr>
            <w:r w:rsidRPr="009E1190">
              <w:rPr>
                <w:rFonts w:ascii="仿宋" w:eastAsia="仿宋" w:hAnsi="仿宋" w:cs="宋体" w:hint="eastAsia"/>
                <w:color w:val="000000"/>
                <w:sz w:val="28"/>
                <w:szCs w:val="28"/>
                <w:lang w:bidi="ar"/>
              </w:rPr>
              <w:t>一、★功能:智能型研究级傅立叶红外光谱仪具备三个输入光路口，两个输出光路接口，并能够由终端控制转换，方便用户今后的扩展;主机能从太赫兹波段升级扩展到可见/紫外谱区，检测系统能实现自动检测，无需人为干预，最多能选择7个内置的检测器。主机能扩展为双样品仓，保证测量方式更加灵活。</w:t>
            </w:r>
            <w:r w:rsidRPr="009E1190">
              <w:rPr>
                <w:rFonts w:ascii="仿宋" w:eastAsia="仿宋" w:hAnsi="仿宋" w:cs="宋体" w:hint="eastAsia"/>
                <w:color w:val="000000"/>
                <w:sz w:val="28"/>
                <w:szCs w:val="28"/>
                <w:lang w:bidi="ar"/>
              </w:rPr>
              <w:br/>
              <w:t>二、工作条件：</w:t>
            </w:r>
            <w:r w:rsidRPr="009E1190">
              <w:rPr>
                <w:rFonts w:ascii="仿宋" w:eastAsia="仿宋" w:hAnsi="仿宋" w:cs="宋体" w:hint="eastAsia"/>
                <w:color w:val="000000"/>
                <w:sz w:val="28"/>
                <w:szCs w:val="28"/>
                <w:lang w:bidi="ar"/>
              </w:rPr>
              <w:br/>
              <w:t>2.1湿度:80%</w:t>
            </w:r>
            <w:r w:rsidRPr="009E1190">
              <w:rPr>
                <w:rFonts w:ascii="仿宋" w:eastAsia="仿宋" w:hAnsi="仿宋" w:cs="宋体" w:hint="eastAsia"/>
                <w:color w:val="000000"/>
                <w:sz w:val="28"/>
                <w:szCs w:val="28"/>
                <w:lang w:bidi="ar"/>
              </w:rPr>
              <w:br/>
              <w:t>2.2温度:15-30℃</w:t>
            </w:r>
            <w:r w:rsidRPr="009E1190">
              <w:rPr>
                <w:rFonts w:ascii="仿宋" w:eastAsia="仿宋" w:hAnsi="仿宋" w:cs="宋体" w:hint="eastAsia"/>
                <w:color w:val="000000"/>
                <w:sz w:val="28"/>
                <w:szCs w:val="28"/>
                <w:lang w:bidi="ar"/>
              </w:rPr>
              <w:br/>
              <w:t>2.3电源:100-240 V, 50 Hz</w:t>
            </w:r>
            <w:r w:rsidRPr="009E1190">
              <w:rPr>
                <w:rFonts w:ascii="仿宋" w:eastAsia="仿宋" w:hAnsi="仿宋" w:cs="宋体" w:hint="eastAsia"/>
                <w:color w:val="000000"/>
                <w:sz w:val="28"/>
                <w:szCs w:val="28"/>
                <w:lang w:bidi="ar"/>
              </w:rPr>
              <w:br/>
              <w:t>三、红外主机：</w:t>
            </w:r>
            <w:r w:rsidRPr="009E1190">
              <w:rPr>
                <w:rFonts w:ascii="仿宋" w:eastAsia="仿宋" w:hAnsi="仿宋" w:cs="宋体" w:hint="eastAsia"/>
                <w:color w:val="000000"/>
                <w:sz w:val="28"/>
                <w:szCs w:val="28"/>
                <w:lang w:bidi="ar"/>
              </w:rPr>
              <w:br/>
              <w:t>3.1光谱范围：8000-350 cm-1（能扩展升级到28000-15 cm-1）</w:t>
            </w:r>
            <w:r w:rsidRPr="009E1190">
              <w:rPr>
                <w:rFonts w:ascii="仿宋" w:eastAsia="仿宋" w:hAnsi="仿宋" w:cs="宋体" w:hint="eastAsia"/>
                <w:color w:val="000000"/>
                <w:sz w:val="28"/>
                <w:szCs w:val="28"/>
                <w:lang w:bidi="ar"/>
              </w:rPr>
              <w:br/>
              <w:t xml:space="preserve">3.2分辨率: 0.4 cm-1，连续可调，最小步长0.1 cm-1 </w:t>
            </w:r>
            <w:r w:rsidRPr="009E1190">
              <w:rPr>
                <w:rFonts w:ascii="仿宋" w:eastAsia="仿宋" w:hAnsi="仿宋" w:cs="宋体" w:hint="eastAsia"/>
                <w:color w:val="000000"/>
                <w:sz w:val="28"/>
                <w:szCs w:val="28"/>
                <w:lang w:bidi="ar"/>
              </w:rPr>
              <w:br/>
              <w:t>★3.3波数准度：0.005 cm-1@ 1,554 cm-1</w:t>
            </w:r>
            <w:r w:rsidRPr="009E1190">
              <w:rPr>
                <w:rFonts w:ascii="仿宋" w:eastAsia="仿宋" w:hAnsi="仿宋" w:cs="宋体" w:hint="eastAsia"/>
                <w:color w:val="000000"/>
                <w:sz w:val="28"/>
                <w:szCs w:val="28"/>
                <w:lang w:bidi="ar"/>
              </w:rPr>
              <w:br/>
              <w:t>★3.4信噪比：高于60000:1(或8.6 × 10-6 AU noise)，(峰-峰值，1分钟测量)</w:t>
            </w:r>
            <w:r w:rsidRPr="009E1190">
              <w:rPr>
                <w:rFonts w:ascii="仿宋" w:eastAsia="仿宋" w:hAnsi="仿宋" w:cs="宋体" w:hint="eastAsia"/>
                <w:color w:val="000000"/>
                <w:sz w:val="28"/>
                <w:szCs w:val="28"/>
                <w:lang w:bidi="ar"/>
              </w:rPr>
              <w:br/>
              <w:t>★3.5干涉仪：平面镜-立体角镜干涉仪，光路入射角度30度，避免偏振效应，保证最大光通量。光路永久准直、无需被动式动态调整。质保10年。</w:t>
            </w:r>
            <w:r w:rsidRPr="009E1190">
              <w:rPr>
                <w:rFonts w:ascii="仿宋" w:eastAsia="仿宋" w:hAnsi="仿宋" w:cs="宋体" w:hint="eastAsia"/>
                <w:color w:val="000000"/>
                <w:sz w:val="28"/>
                <w:szCs w:val="28"/>
                <w:lang w:bidi="ar"/>
              </w:rPr>
              <w:br/>
              <w:t>3.6光源：预准直、高能量技术的中/远红外光源，支持热插拔，即插即用。采购人能选4个不同的光源或带水冷。</w:t>
            </w:r>
            <w:r w:rsidRPr="009E1190">
              <w:rPr>
                <w:rFonts w:ascii="仿宋" w:eastAsia="仿宋" w:hAnsi="仿宋" w:cs="宋体" w:hint="eastAsia"/>
                <w:color w:val="000000"/>
                <w:sz w:val="28"/>
                <w:szCs w:val="28"/>
                <w:lang w:bidi="ar"/>
              </w:rPr>
              <w:br/>
              <w:t>3.7 分束器：采用自动电子识别技术，标配KBr分束器，带3个分束器位置。能选太赫兹波段到可见/紫外谱区的其它分束器，具有分束器自动切换功能。</w:t>
            </w:r>
            <w:r w:rsidRPr="009E1190">
              <w:rPr>
                <w:rFonts w:ascii="仿宋" w:eastAsia="仿宋" w:hAnsi="仿宋" w:cs="宋体" w:hint="eastAsia"/>
                <w:color w:val="000000"/>
                <w:sz w:val="28"/>
                <w:szCs w:val="28"/>
                <w:lang w:bidi="ar"/>
              </w:rPr>
              <w:br/>
              <w:t>★3.8检测器：能进行终端控制自动切换，配备中红外DLATGS检测器和MCT检测器，每个检测器带有数模转换模块，直接输出数字信</w:t>
            </w:r>
            <w:r w:rsidRPr="009E1190">
              <w:rPr>
                <w:rFonts w:ascii="仿宋" w:eastAsia="仿宋" w:hAnsi="仿宋" w:cs="宋体" w:hint="eastAsia"/>
                <w:color w:val="000000"/>
                <w:sz w:val="28"/>
                <w:szCs w:val="28"/>
                <w:lang w:bidi="ar"/>
              </w:rPr>
              <w:lastRenderedPageBreak/>
              <w:t>号，MCT检测器带有降温系统，提供各种带宽和增益选项。</w:t>
            </w:r>
            <w:r w:rsidRPr="009E1190">
              <w:rPr>
                <w:rFonts w:ascii="仿宋" w:eastAsia="仿宋" w:hAnsi="仿宋" w:cs="宋体" w:hint="eastAsia"/>
                <w:color w:val="000000"/>
                <w:sz w:val="28"/>
                <w:szCs w:val="28"/>
                <w:lang w:bidi="ar"/>
              </w:rPr>
              <w:br/>
              <w:t>★3.9 A/D转换：真正24位动态范围A/D转换器，适合于各种扫描速度，双通道数据采集。</w:t>
            </w:r>
            <w:r w:rsidRPr="009E1190">
              <w:rPr>
                <w:rFonts w:ascii="仿宋" w:eastAsia="仿宋" w:hAnsi="仿宋" w:cs="宋体" w:hint="eastAsia"/>
                <w:color w:val="000000"/>
                <w:sz w:val="28"/>
                <w:szCs w:val="28"/>
                <w:lang w:bidi="ar"/>
              </w:rPr>
              <w:br/>
              <w:t>★3.10网络化：红外主机与终端之间通过“以太”网卡连接，无任何限制。红外主机在网络中“即插即用”；终端能远程控制、采样及数据处理；实时数据共享。</w:t>
            </w:r>
            <w:r w:rsidRPr="009E1190">
              <w:rPr>
                <w:rFonts w:ascii="仿宋" w:eastAsia="仿宋" w:hAnsi="仿宋" w:cs="宋体" w:hint="eastAsia"/>
                <w:color w:val="000000"/>
                <w:sz w:val="28"/>
                <w:szCs w:val="28"/>
                <w:lang w:bidi="ar"/>
              </w:rPr>
              <w:br/>
              <w:t>★3.11自动光阑：12个位置，固定直径，重复性好，250 μm 到 8 mm。采购人能选自定义光阑。</w:t>
            </w:r>
            <w:r w:rsidRPr="009E1190">
              <w:rPr>
                <w:rFonts w:ascii="仿宋" w:eastAsia="仿宋" w:hAnsi="仿宋" w:cs="宋体" w:hint="eastAsia"/>
                <w:color w:val="000000"/>
                <w:sz w:val="28"/>
                <w:szCs w:val="28"/>
                <w:lang w:bidi="ar"/>
              </w:rPr>
              <w:br/>
              <w:t>★3.12智能窗口:主机所有窗口配置磁性法兰，窗片电子编码，窗片材料实时储存在对应的谱图中。方便用户扩展不同谱区。</w:t>
            </w:r>
            <w:r w:rsidRPr="009E1190">
              <w:rPr>
                <w:rFonts w:ascii="仿宋" w:eastAsia="仿宋" w:hAnsi="仿宋" w:cs="宋体" w:hint="eastAsia"/>
                <w:color w:val="000000"/>
                <w:sz w:val="28"/>
                <w:szCs w:val="28"/>
                <w:lang w:bidi="ar"/>
              </w:rPr>
              <w:br/>
              <w:t>3.13 红外数据采集和处理控制器：处理器主频1 GHz，内存32GB, 硬盘 512GB SSD+1 T HDD。</w:t>
            </w:r>
            <w:r w:rsidRPr="009E1190">
              <w:rPr>
                <w:rFonts w:ascii="仿宋" w:eastAsia="仿宋" w:hAnsi="仿宋" w:cs="宋体" w:hint="eastAsia"/>
                <w:color w:val="000000"/>
                <w:sz w:val="28"/>
                <w:szCs w:val="28"/>
                <w:lang w:bidi="ar"/>
              </w:rPr>
              <w:br/>
              <w:t>3.14中文自检软件：在线诊断，直接给出仪器状态提示，可以快速地排查仪器异常原因。</w:t>
            </w:r>
            <w:r w:rsidRPr="009E1190">
              <w:rPr>
                <w:rFonts w:ascii="仿宋" w:eastAsia="仿宋" w:hAnsi="仿宋" w:cs="宋体" w:hint="eastAsia"/>
                <w:color w:val="000000"/>
                <w:sz w:val="28"/>
                <w:szCs w:val="28"/>
                <w:lang w:bidi="ar"/>
              </w:rPr>
              <w:br/>
              <w:t>★3.14.1一个软件同时支持数据采集、数据分析、数据处理、自动气氛补偿、归一化、基线校正、谱图微分、谱图差减等多种功能。</w:t>
            </w:r>
            <w:r w:rsidRPr="009E1190">
              <w:rPr>
                <w:rFonts w:ascii="仿宋" w:eastAsia="仿宋" w:hAnsi="仿宋" w:cs="宋体" w:hint="eastAsia"/>
                <w:color w:val="000000"/>
                <w:sz w:val="28"/>
                <w:szCs w:val="28"/>
                <w:lang w:bidi="ar"/>
              </w:rPr>
              <w:br/>
              <w:t>★3.14.2软件支持谱库检索、创建新谱库功能等。</w:t>
            </w:r>
            <w:r w:rsidRPr="009E1190">
              <w:rPr>
                <w:rFonts w:ascii="仿宋" w:eastAsia="仿宋" w:hAnsi="仿宋" w:cs="宋体" w:hint="eastAsia"/>
                <w:color w:val="000000"/>
                <w:sz w:val="28"/>
                <w:szCs w:val="28"/>
                <w:lang w:bidi="ar"/>
              </w:rPr>
              <w:br/>
              <w:t>3.15认证标准：</w:t>
            </w:r>
            <w:r w:rsidRPr="009E1190">
              <w:rPr>
                <w:rFonts w:ascii="仿宋" w:eastAsia="仿宋" w:hAnsi="仿宋" w:cs="宋体" w:hint="eastAsia"/>
                <w:color w:val="000000"/>
                <w:sz w:val="28"/>
                <w:szCs w:val="28"/>
                <w:lang w:bidi="ar"/>
              </w:rPr>
              <w:br/>
              <w:t>★3.15.1 系统内置自动校验模块，包括：聚苯乙烯标准片1片，测试仪器的波长精度/准确度。</w:t>
            </w:r>
            <w:r w:rsidRPr="009E1190">
              <w:rPr>
                <w:rFonts w:ascii="仿宋" w:eastAsia="仿宋" w:hAnsi="仿宋" w:cs="宋体" w:hint="eastAsia"/>
                <w:color w:val="000000"/>
                <w:sz w:val="28"/>
                <w:szCs w:val="28"/>
                <w:lang w:bidi="ar"/>
              </w:rPr>
              <w:br/>
              <w:t>3.15.2系统内置全中文的自动检测程序，包括：中文版OQ程序和中文版PQ程序</w:t>
            </w:r>
            <w:r w:rsidRPr="009E1190">
              <w:rPr>
                <w:rFonts w:ascii="仿宋" w:eastAsia="仿宋" w:hAnsi="仿宋" w:cs="宋体" w:hint="eastAsia"/>
                <w:color w:val="000000"/>
                <w:sz w:val="28"/>
                <w:szCs w:val="28"/>
                <w:lang w:bidi="ar"/>
              </w:rPr>
              <w:br/>
              <w:t>3.16 光催化漫反射系统：</w:t>
            </w:r>
            <w:r w:rsidRPr="009E1190">
              <w:rPr>
                <w:rFonts w:ascii="仿宋" w:eastAsia="仿宋" w:hAnsi="仿宋" w:cs="宋体" w:hint="eastAsia"/>
                <w:color w:val="000000"/>
                <w:sz w:val="28"/>
                <w:szCs w:val="28"/>
                <w:lang w:bidi="ar"/>
              </w:rPr>
              <w:br/>
              <w:t>3.16.1 配备包含光化学漫反射光路，原位漫反射池，温控单元，配气装置，水冷循环，配套阀门管线等全套的漫反射原位系统，能进行热催化、光催化原位红外光谱表征；光化学漫反射光路具备镜反射抑制和漫反射增强机制，在最大限度收集漫反射信号的同时，减少镜反射</w:t>
            </w:r>
            <w:r w:rsidRPr="009E1190">
              <w:rPr>
                <w:rFonts w:ascii="仿宋" w:eastAsia="仿宋" w:hAnsi="仿宋" w:cs="宋体" w:hint="eastAsia"/>
                <w:color w:val="000000"/>
                <w:sz w:val="28"/>
                <w:szCs w:val="28"/>
                <w:lang w:bidi="ar"/>
              </w:rPr>
              <w:br/>
              <w:t>★3.16.2 光路附件的光谱透过率在中红外波段≥70%，附件的顶部具备光纤入口，能在样品正上方引入触发光进行光化学原位表征；</w:t>
            </w:r>
            <w:r w:rsidRPr="009E1190">
              <w:rPr>
                <w:rFonts w:ascii="仿宋" w:eastAsia="仿宋" w:hAnsi="仿宋" w:cs="宋体" w:hint="eastAsia"/>
                <w:color w:val="000000"/>
                <w:sz w:val="28"/>
                <w:szCs w:val="28"/>
                <w:lang w:bidi="ar"/>
              </w:rPr>
              <w:br/>
            </w:r>
            <w:r w:rsidRPr="009E1190">
              <w:rPr>
                <w:rFonts w:ascii="仿宋" w:eastAsia="仿宋" w:hAnsi="仿宋" w:cs="宋体" w:hint="eastAsia"/>
                <w:color w:val="000000"/>
                <w:sz w:val="28"/>
                <w:szCs w:val="28"/>
                <w:lang w:bidi="ar"/>
              </w:rPr>
              <w:lastRenderedPageBreak/>
              <w:t>3.16.3 原位漫反射池可控温度范围室温-800℃，提供配套的三窗口漫反射仓帽；</w:t>
            </w:r>
            <w:r w:rsidRPr="009E1190">
              <w:rPr>
                <w:rFonts w:ascii="仿宋" w:eastAsia="仿宋" w:hAnsi="仿宋" w:cs="宋体" w:hint="eastAsia"/>
                <w:color w:val="000000"/>
                <w:sz w:val="28"/>
                <w:szCs w:val="28"/>
                <w:lang w:bidi="ar"/>
              </w:rPr>
              <w:br/>
              <w:t>3.16.4 提供光催化专用漫反射仓帽，包含两个红外测量窗口，一个前部观察窗，和一个顶部入光口，顶部入光口允许外部触发光通过漫反射附件上部开口法向照射样品表面，确保触发光的能量和照射位置不受样品调节的影响，以利于进行光化学、光催化原位表征；</w:t>
            </w:r>
            <w:r w:rsidRPr="009E1190">
              <w:rPr>
                <w:rFonts w:ascii="仿宋" w:eastAsia="仿宋" w:hAnsi="仿宋" w:cs="宋体" w:hint="eastAsia"/>
                <w:color w:val="000000"/>
                <w:sz w:val="28"/>
                <w:szCs w:val="28"/>
                <w:lang w:bidi="ar"/>
              </w:rPr>
              <w:br/>
              <w:t>3.16.5 提供与漫反射池池体配套的拉曼仓帽，使原位池能作为原位拉曼池使用；</w:t>
            </w:r>
            <w:r w:rsidRPr="009E1190">
              <w:rPr>
                <w:rFonts w:ascii="仿宋" w:eastAsia="仿宋" w:hAnsi="仿宋" w:cs="宋体" w:hint="eastAsia"/>
                <w:color w:val="000000"/>
                <w:sz w:val="28"/>
                <w:szCs w:val="28"/>
                <w:lang w:bidi="ar"/>
              </w:rPr>
              <w:br/>
              <w:t>3.16.6 提供包含2路质量流量控制计的配气单元，能进行4路反应气体的切换控制，气路工作压力可达3 MPa，提供带压缩制冷功能的冷却循环泵，为原位池提供水冷保护。</w:t>
            </w:r>
            <w:r w:rsidRPr="009E1190">
              <w:rPr>
                <w:rFonts w:ascii="仿宋" w:eastAsia="仿宋" w:hAnsi="仿宋" w:cs="宋体" w:hint="eastAsia"/>
                <w:color w:val="000000"/>
                <w:sz w:val="28"/>
                <w:szCs w:val="28"/>
                <w:lang w:bidi="ar"/>
              </w:rPr>
              <w:br/>
              <w:t>3.17 氙灯光源系统，能实现高能量密度、长时间连续照射，广泛应用于光解水产氢、光催化、光化学催化、光化学合成、光降解污染物、水污染处理、生物光照、光学检测等研究领域。</w:t>
            </w:r>
            <w:r w:rsidRPr="009E1190">
              <w:rPr>
                <w:rFonts w:ascii="仿宋" w:eastAsia="仿宋" w:hAnsi="仿宋" w:cs="宋体" w:hint="eastAsia"/>
                <w:color w:val="000000"/>
                <w:sz w:val="28"/>
                <w:szCs w:val="28"/>
                <w:lang w:bidi="ar"/>
              </w:rPr>
              <w:br/>
              <w:t>3.17.1 灯泡功率 500 W；灯泡类型，短弧球形氙灯；电流调节范围 15A-25A</w:t>
            </w:r>
            <w:r w:rsidRPr="009E1190">
              <w:rPr>
                <w:rFonts w:ascii="仿宋" w:eastAsia="仿宋" w:hAnsi="仿宋" w:cs="宋体" w:hint="eastAsia"/>
                <w:color w:val="000000"/>
                <w:sz w:val="28"/>
                <w:szCs w:val="28"/>
                <w:lang w:bidi="ar"/>
              </w:rPr>
              <w:br/>
              <w:t>3.17.2 主要发射光谱范围 300-1100 nm；冷却方式 风冷</w:t>
            </w:r>
            <w:r w:rsidRPr="009E1190">
              <w:rPr>
                <w:rFonts w:ascii="仿宋" w:eastAsia="仿宋" w:hAnsi="仿宋" w:cs="宋体" w:hint="eastAsia"/>
                <w:color w:val="000000"/>
                <w:sz w:val="28"/>
                <w:szCs w:val="28"/>
                <w:lang w:bidi="ar"/>
              </w:rPr>
              <w:br/>
              <w:t>3.17.3 最大光功率密度输出 500~1500 mW/cm2(最高2500)</w:t>
            </w:r>
            <w:r w:rsidRPr="009E1190">
              <w:rPr>
                <w:rFonts w:ascii="仿宋" w:eastAsia="仿宋" w:hAnsi="仿宋" w:cs="宋体" w:hint="eastAsia"/>
                <w:color w:val="000000"/>
                <w:sz w:val="28"/>
                <w:szCs w:val="28"/>
                <w:lang w:bidi="ar"/>
              </w:rPr>
              <w:br/>
              <w:t>3.17.4 工作环境温度 在-10℃至40℃可持续工作，根据实验需求任意连续时间</w:t>
            </w:r>
            <w:r w:rsidRPr="009E1190">
              <w:rPr>
                <w:rFonts w:ascii="仿宋" w:eastAsia="仿宋" w:hAnsi="仿宋" w:cs="宋体" w:hint="eastAsia"/>
                <w:color w:val="000000"/>
                <w:sz w:val="28"/>
                <w:szCs w:val="28"/>
                <w:lang w:bidi="ar"/>
              </w:rPr>
              <w:br/>
              <w:t>3.18 直径5mm液晶光纤，长度1.2m，采用国际EXFO接头，光源与光纤耦合接头。</w:t>
            </w:r>
            <w:r w:rsidRPr="009E1190">
              <w:rPr>
                <w:rFonts w:ascii="仿宋" w:eastAsia="仿宋" w:hAnsi="仿宋" w:cs="宋体" w:hint="eastAsia"/>
                <w:color w:val="000000"/>
                <w:sz w:val="28"/>
                <w:szCs w:val="28"/>
                <w:lang w:bidi="ar"/>
              </w:rPr>
              <w:br/>
              <w:t>3.19 主要截止紫外区及红外区，出射光谱为400-780nm，规格M62螺纹，直径60mm，石英玻璃基底，硬质镀膜，耐高温</w:t>
            </w:r>
            <w:r w:rsidRPr="009E1190">
              <w:rPr>
                <w:rFonts w:ascii="仿宋" w:eastAsia="仿宋" w:hAnsi="仿宋" w:cs="宋体" w:hint="eastAsia"/>
                <w:color w:val="000000"/>
                <w:sz w:val="28"/>
                <w:szCs w:val="28"/>
                <w:lang w:bidi="ar"/>
              </w:rPr>
              <w:br/>
              <w:t>3.20 光学单色435nm滤光片，单一的颜色输出，采用光学玻璃，规格M62螺纹，直径60mm</w:t>
            </w:r>
            <w:r w:rsidRPr="009E1190">
              <w:rPr>
                <w:rFonts w:ascii="仿宋" w:eastAsia="仿宋" w:hAnsi="仿宋" w:cs="宋体" w:hint="eastAsia"/>
                <w:color w:val="000000"/>
                <w:sz w:val="28"/>
                <w:szCs w:val="28"/>
                <w:lang w:bidi="ar"/>
              </w:rPr>
              <w:br/>
              <w:t>3.21 光学单色470nm滤光片，单一的颜色输出，采用光学玻璃，规格M62螺纹，直径60mm</w:t>
            </w:r>
            <w:r w:rsidRPr="009E1190">
              <w:rPr>
                <w:rFonts w:ascii="仿宋" w:eastAsia="仿宋" w:hAnsi="仿宋" w:cs="宋体" w:hint="eastAsia"/>
                <w:color w:val="000000"/>
                <w:sz w:val="28"/>
                <w:szCs w:val="28"/>
                <w:lang w:bidi="ar"/>
              </w:rPr>
              <w:br/>
              <w:t>3.22 400nm以下截止，400nm以上可见光透过，采用光学玻璃，规格M62螺纹，直径60mm</w:t>
            </w:r>
            <w:r w:rsidRPr="009E1190">
              <w:rPr>
                <w:rFonts w:ascii="仿宋" w:eastAsia="仿宋" w:hAnsi="仿宋" w:cs="宋体" w:hint="eastAsia"/>
                <w:color w:val="000000"/>
                <w:sz w:val="28"/>
                <w:szCs w:val="28"/>
                <w:lang w:bidi="ar"/>
              </w:rPr>
              <w:br/>
            </w:r>
            <w:r w:rsidRPr="009E1190">
              <w:rPr>
                <w:rFonts w:ascii="仿宋" w:eastAsia="仿宋" w:hAnsi="仿宋" w:cs="宋体" w:hint="eastAsia"/>
                <w:color w:val="000000"/>
                <w:sz w:val="28"/>
                <w:szCs w:val="28"/>
                <w:lang w:bidi="ar"/>
              </w:rPr>
              <w:lastRenderedPageBreak/>
              <w:t>3.23 高低温原位漫反射系统：用于粉末样品的紫外-可见-红外漫反射测量，采用X型光路设计，两个离轴椭球镜以120。</w:t>
            </w:r>
            <w:r w:rsidRPr="009E1190">
              <w:rPr>
                <w:rFonts w:ascii="仿宋" w:eastAsia="仿宋" w:hAnsi="仿宋" w:cs="宋体" w:hint="eastAsia"/>
                <w:color w:val="000000"/>
                <w:sz w:val="28"/>
                <w:szCs w:val="28"/>
                <w:lang w:bidi="ar"/>
              </w:rPr>
              <w:br/>
              <w:t>★3.23.1原位漫反射-拉曼池：能用于红外漫反射、紫外-可见漫反射、拉曼光谱的原位测量，采用液氮流量控制系统，可控温度范围：-150℃-390℃，含水冷快速接头，三路反应气接口，兼容拉曼和红外漫反射测量。</w:t>
            </w:r>
            <w:r w:rsidRPr="009E1190">
              <w:rPr>
                <w:rFonts w:ascii="仿宋" w:eastAsia="仿宋" w:hAnsi="仿宋" w:cs="宋体" w:hint="eastAsia"/>
                <w:color w:val="000000"/>
                <w:sz w:val="28"/>
                <w:szCs w:val="28"/>
                <w:lang w:bidi="ar"/>
              </w:rPr>
              <w:br/>
              <w:t>3.23.2 液氮质量流量与温度控制系统：通过液氮制冷与加热控制，在宽温度范围内，采用AI智能控制调控原位池温度，含温度控制及液氮质量流量控制单元，PC操作界面，允许采购人进行制冷参数修正。</w:t>
            </w:r>
            <w:r w:rsidRPr="009E1190">
              <w:rPr>
                <w:rFonts w:ascii="仿宋" w:eastAsia="仿宋" w:hAnsi="仿宋" w:cs="宋体" w:hint="eastAsia"/>
                <w:color w:val="000000"/>
                <w:sz w:val="28"/>
                <w:szCs w:val="28"/>
                <w:lang w:bidi="ar"/>
              </w:rPr>
              <w:br/>
              <w:t>3.23.3 原位池恒压控制系统：包含精密电容硅压力传感器与自动压力控制器，能实现原位池内压力的精密测量与恒压控制，不受反应物组分的影响。尤其适合在实施低温吸附实验时，控制探针分子逐渐覆盖活性中心并保持腔体内始终处于近常压环境。压力（Absolute pressure）调节范围：5Pa-5kPa（或1Pa-1KPa、10Pa-10KPa）。</w:t>
            </w:r>
            <w:r w:rsidRPr="009E1190">
              <w:rPr>
                <w:rFonts w:ascii="仿宋" w:eastAsia="仿宋" w:hAnsi="仿宋" w:cs="宋体" w:hint="eastAsia"/>
                <w:color w:val="000000"/>
                <w:sz w:val="28"/>
                <w:szCs w:val="28"/>
                <w:lang w:bidi="ar"/>
              </w:rPr>
              <w:br/>
              <w:t>3.24 高压原位红外透射池，提供原位透射、反射吸收、热解三种测量模式。原位池的光程小于27mm，容积小于40 ml能实现反应器内气体快速置换，适合与质谱等设备进行串接联用。可控温度范围：室温-800℃，控温精度±1℃，压力范围：真空-1000PSI。系统包含水冷快速接头，K型热电偶，反应气接口制式灵活，能通过卡套、快插、KF真空接头等方式与真空、配气系统相连接。</w:t>
            </w:r>
            <w:r w:rsidRPr="009E1190">
              <w:rPr>
                <w:rFonts w:ascii="仿宋" w:eastAsia="仿宋" w:hAnsi="仿宋" w:cs="宋体" w:hint="eastAsia"/>
                <w:color w:val="000000"/>
                <w:sz w:val="28"/>
                <w:szCs w:val="28"/>
                <w:lang w:bidi="ar"/>
              </w:rPr>
              <w:br/>
              <w:t>3.25 光谱配气系统，匹配原位红外池接口制式，可用于常压和高压原位光谱表征；</w:t>
            </w:r>
            <w:r w:rsidRPr="009E1190">
              <w:rPr>
                <w:rFonts w:ascii="仿宋" w:eastAsia="仿宋" w:hAnsi="仿宋" w:cs="宋体" w:hint="eastAsia"/>
                <w:color w:val="000000"/>
                <w:sz w:val="28"/>
                <w:szCs w:val="28"/>
                <w:lang w:bidi="ar"/>
              </w:rPr>
              <w:br/>
              <w:t>★3.25.1 包含三路带主路和旁路切换的质量流量控制系统以及前置过滤系统，满足5路气体的切换控制和计量；</w:t>
            </w:r>
            <w:r w:rsidRPr="009E1190">
              <w:rPr>
                <w:rFonts w:ascii="仿宋" w:eastAsia="仿宋" w:hAnsi="仿宋" w:cs="宋体" w:hint="eastAsia"/>
                <w:color w:val="000000"/>
                <w:sz w:val="28"/>
                <w:szCs w:val="28"/>
                <w:lang w:bidi="ar"/>
              </w:rPr>
              <w:br/>
              <w:t>3.25.2 系统包含六通进样阀和四通切换阀等气路切换部件，包含背压阀和精密压力表，可进行手动脉冲进气和高压实验，背压调节范围0~4MPa</w:t>
            </w:r>
            <w:r w:rsidRPr="009E1190">
              <w:rPr>
                <w:rFonts w:ascii="仿宋" w:eastAsia="仿宋" w:hAnsi="仿宋" w:cs="宋体" w:hint="eastAsia"/>
                <w:color w:val="000000"/>
                <w:sz w:val="28"/>
                <w:szCs w:val="28"/>
                <w:lang w:bidi="ar"/>
              </w:rPr>
              <w:br/>
              <w:t>3.25.3 包含气源净化、质量流量计前置过滤，以及压力传感系统；满足一路气路，可实现液体样品进样。</w:t>
            </w:r>
            <w:r w:rsidRPr="009E1190">
              <w:rPr>
                <w:rFonts w:ascii="仿宋" w:eastAsia="仿宋" w:hAnsi="仿宋" w:cs="宋体" w:hint="eastAsia"/>
                <w:color w:val="000000"/>
                <w:sz w:val="28"/>
                <w:szCs w:val="28"/>
                <w:lang w:bidi="ar"/>
              </w:rPr>
              <w:br/>
            </w:r>
            <w:r w:rsidRPr="009E1190">
              <w:rPr>
                <w:rFonts w:ascii="仿宋" w:eastAsia="仿宋" w:hAnsi="仿宋" w:cs="宋体" w:hint="eastAsia"/>
                <w:color w:val="000000"/>
                <w:sz w:val="28"/>
                <w:szCs w:val="28"/>
                <w:lang w:bidi="ar"/>
              </w:rPr>
              <w:lastRenderedPageBreak/>
              <w:t>四、配置：</w:t>
            </w:r>
            <w:r w:rsidRPr="009E1190">
              <w:rPr>
                <w:rFonts w:ascii="仿宋" w:eastAsia="仿宋" w:hAnsi="仿宋" w:cs="宋体" w:hint="eastAsia"/>
                <w:color w:val="000000"/>
                <w:sz w:val="28"/>
                <w:szCs w:val="28"/>
                <w:lang w:bidi="ar"/>
              </w:rPr>
              <w:br/>
              <w:t>4.1红外主机  1台</w:t>
            </w:r>
            <w:r w:rsidRPr="009E1190">
              <w:rPr>
                <w:rFonts w:ascii="仿宋" w:eastAsia="仿宋" w:hAnsi="仿宋" w:cs="宋体" w:hint="eastAsia"/>
                <w:color w:val="000000"/>
                <w:sz w:val="28"/>
                <w:szCs w:val="28"/>
                <w:lang w:bidi="ar"/>
              </w:rPr>
              <w:br/>
              <w:t>4.2红外专用软件 1套</w:t>
            </w:r>
            <w:r w:rsidRPr="009E1190">
              <w:rPr>
                <w:rFonts w:ascii="仿宋" w:eastAsia="仿宋" w:hAnsi="仿宋" w:cs="宋体" w:hint="eastAsia"/>
                <w:color w:val="000000"/>
                <w:sz w:val="28"/>
                <w:szCs w:val="28"/>
                <w:lang w:bidi="ar"/>
              </w:rPr>
              <w:br/>
              <w:t>4.3红外数据采集和处理控制器 2套</w:t>
            </w:r>
            <w:r w:rsidRPr="009E1190">
              <w:rPr>
                <w:rFonts w:ascii="仿宋" w:eastAsia="仿宋" w:hAnsi="仿宋" w:cs="宋体" w:hint="eastAsia"/>
                <w:color w:val="000000"/>
                <w:sz w:val="28"/>
                <w:szCs w:val="28"/>
                <w:lang w:bidi="ar"/>
              </w:rPr>
              <w:br/>
              <w:t>4.4 光催化原位漫反射系统 1套</w:t>
            </w:r>
            <w:r w:rsidRPr="009E1190">
              <w:rPr>
                <w:rFonts w:ascii="仿宋" w:eastAsia="仿宋" w:hAnsi="仿宋" w:cs="宋体" w:hint="eastAsia"/>
                <w:color w:val="000000"/>
                <w:sz w:val="28"/>
                <w:szCs w:val="28"/>
                <w:lang w:bidi="ar"/>
              </w:rPr>
              <w:br/>
              <w:t>4.5 光催化前置光学系统 1套</w:t>
            </w:r>
            <w:r w:rsidRPr="009E1190">
              <w:rPr>
                <w:rFonts w:ascii="仿宋" w:eastAsia="仿宋" w:hAnsi="仿宋" w:cs="宋体" w:hint="eastAsia"/>
                <w:color w:val="000000"/>
                <w:sz w:val="28"/>
                <w:szCs w:val="28"/>
                <w:lang w:bidi="ar"/>
              </w:rPr>
              <w:br/>
              <w:t>4.6 光催化专用配气系统 1套</w:t>
            </w:r>
            <w:r w:rsidRPr="009E1190">
              <w:rPr>
                <w:rFonts w:ascii="仿宋" w:eastAsia="仿宋" w:hAnsi="仿宋" w:cs="宋体" w:hint="eastAsia"/>
                <w:color w:val="000000"/>
                <w:sz w:val="28"/>
                <w:szCs w:val="28"/>
                <w:lang w:bidi="ar"/>
              </w:rPr>
              <w:br/>
              <w:t>4.7 原位池恒压控制系统 1套</w:t>
            </w:r>
            <w:r w:rsidRPr="009E1190">
              <w:rPr>
                <w:rFonts w:ascii="仿宋" w:eastAsia="仿宋" w:hAnsi="仿宋" w:cs="宋体" w:hint="eastAsia"/>
                <w:color w:val="000000"/>
                <w:sz w:val="28"/>
                <w:szCs w:val="28"/>
                <w:lang w:bidi="ar"/>
              </w:rPr>
              <w:br/>
              <w:t>4.8 高低温原位漫反射系统   1套</w:t>
            </w:r>
            <w:r w:rsidRPr="009E1190">
              <w:rPr>
                <w:rFonts w:ascii="仿宋" w:eastAsia="仿宋" w:hAnsi="仿宋" w:cs="宋体" w:hint="eastAsia"/>
                <w:color w:val="000000"/>
                <w:sz w:val="28"/>
                <w:szCs w:val="28"/>
                <w:lang w:bidi="ar"/>
              </w:rPr>
              <w:br/>
              <w:t>4.9 高压配气系统   1套</w:t>
            </w:r>
            <w:r w:rsidRPr="009E1190">
              <w:rPr>
                <w:rFonts w:ascii="仿宋" w:eastAsia="仿宋" w:hAnsi="仿宋" w:cs="宋体" w:hint="eastAsia"/>
                <w:color w:val="000000"/>
                <w:sz w:val="28"/>
                <w:szCs w:val="28"/>
                <w:lang w:bidi="ar"/>
              </w:rPr>
              <w:br/>
              <w:t>4.10 高温高压原位透射系统  1套</w:t>
            </w:r>
            <w:r w:rsidRPr="009E1190">
              <w:rPr>
                <w:rFonts w:ascii="仿宋" w:eastAsia="仿宋" w:hAnsi="仿宋" w:cs="宋体" w:hint="eastAsia"/>
                <w:color w:val="000000"/>
                <w:sz w:val="28"/>
                <w:szCs w:val="28"/>
                <w:lang w:bidi="ar"/>
              </w:rPr>
              <w:br/>
              <w:t>4.11 15吨压片机及13mm模具 1套</w:t>
            </w:r>
            <w:r w:rsidRPr="009E1190">
              <w:rPr>
                <w:rFonts w:ascii="仿宋" w:eastAsia="仿宋" w:hAnsi="仿宋" w:cs="宋体" w:hint="eastAsia"/>
                <w:color w:val="000000"/>
                <w:sz w:val="28"/>
                <w:szCs w:val="28"/>
                <w:lang w:bidi="ar"/>
              </w:rPr>
              <w:br/>
              <w:t>4.12 固体制样工具包     1套</w:t>
            </w:r>
            <w:r w:rsidRPr="009E1190">
              <w:rPr>
                <w:rFonts w:ascii="仿宋" w:eastAsia="仿宋" w:hAnsi="仿宋" w:cs="宋体" w:hint="eastAsia"/>
                <w:color w:val="000000"/>
                <w:sz w:val="28"/>
                <w:szCs w:val="28"/>
                <w:lang w:bidi="ar"/>
              </w:rPr>
              <w:br/>
              <w:t>4.13 标准光谱谱库15万张</w:t>
            </w:r>
            <w:r w:rsidRPr="009E1190">
              <w:rPr>
                <w:rFonts w:ascii="仿宋" w:eastAsia="仿宋" w:hAnsi="仿宋" w:cs="宋体" w:hint="eastAsia"/>
                <w:color w:val="000000"/>
                <w:sz w:val="28"/>
                <w:szCs w:val="28"/>
                <w:lang w:bidi="ar"/>
              </w:rPr>
              <w:br/>
              <w:t>五、随机文件</w:t>
            </w:r>
            <w:r w:rsidRPr="009E1190">
              <w:rPr>
                <w:rFonts w:ascii="仿宋" w:eastAsia="仿宋" w:hAnsi="仿宋" w:cs="宋体" w:hint="eastAsia"/>
                <w:color w:val="000000"/>
                <w:sz w:val="28"/>
                <w:szCs w:val="28"/>
                <w:lang w:bidi="ar"/>
              </w:rPr>
              <w:br/>
              <w:t>5.1 主机出厂验收报告；</w:t>
            </w:r>
            <w:r w:rsidRPr="009E1190">
              <w:rPr>
                <w:rFonts w:ascii="仿宋" w:eastAsia="仿宋" w:hAnsi="仿宋" w:cs="宋体" w:hint="eastAsia"/>
                <w:color w:val="000000"/>
                <w:sz w:val="28"/>
                <w:szCs w:val="28"/>
                <w:lang w:bidi="ar"/>
              </w:rPr>
              <w:br/>
              <w:t>5.2 红外光谱仪操作软件盘，一套；</w:t>
            </w:r>
            <w:r w:rsidRPr="009E1190">
              <w:rPr>
                <w:rFonts w:ascii="仿宋" w:eastAsia="仿宋" w:hAnsi="仿宋" w:cs="宋体" w:hint="eastAsia"/>
                <w:color w:val="000000"/>
                <w:sz w:val="28"/>
                <w:szCs w:val="28"/>
                <w:lang w:bidi="ar"/>
              </w:rPr>
              <w:br/>
              <w:t>5.3 电子版软件操作手册，一套；</w:t>
            </w:r>
            <w:r w:rsidRPr="009E1190">
              <w:rPr>
                <w:rFonts w:ascii="仿宋" w:eastAsia="仿宋" w:hAnsi="仿宋" w:cs="宋体" w:hint="eastAsia"/>
                <w:color w:val="000000"/>
                <w:sz w:val="28"/>
                <w:szCs w:val="28"/>
                <w:lang w:bidi="ar"/>
              </w:rPr>
              <w:br/>
              <w:t>5.4 电子版仪器硬件/维护手册，一套；</w:t>
            </w:r>
            <w:r w:rsidRPr="009E1190">
              <w:rPr>
                <w:rFonts w:ascii="仿宋" w:eastAsia="仿宋" w:hAnsi="仿宋" w:cs="宋体" w:hint="eastAsia"/>
                <w:color w:val="000000"/>
                <w:sz w:val="28"/>
                <w:szCs w:val="28"/>
                <w:lang w:bidi="ar"/>
              </w:rPr>
              <w:br/>
              <w:t>5.5 红外光谱培训教材，中文版，一套。</w:t>
            </w:r>
            <w:r w:rsidRPr="009E1190">
              <w:rPr>
                <w:rFonts w:ascii="仿宋" w:eastAsia="仿宋" w:hAnsi="仿宋" w:cs="宋体" w:hint="eastAsia"/>
                <w:color w:val="000000"/>
                <w:sz w:val="28"/>
                <w:szCs w:val="28"/>
                <w:lang w:bidi="ar"/>
              </w:rPr>
              <w:br/>
              <w:t>6.其他</w:t>
            </w:r>
            <w:r w:rsidRPr="009E1190">
              <w:rPr>
                <w:rFonts w:ascii="仿宋" w:eastAsia="仿宋" w:hAnsi="仿宋" w:cs="宋体" w:hint="eastAsia"/>
                <w:color w:val="000000"/>
                <w:sz w:val="28"/>
                <w:szCs w:val="28"/>
                <w:lang w:bidi="ar"/>
              </w:rPr>
              <w:br/>
              <w:t>★6.1为了保证产品和售后服务质量，已经提供制造厂家或制造厂家在中国区的总代理或全资子公司针对本项目的授权书原件并加盖公章。</w:t>
            </w:r>
          </w:p>
        </w:tc>
      </w:tr>
    </w:tbl>
    <w:p w14:paraId="400D8E43" w14:textId="63177EAC" w:rsidR="008356E2" w:rsidRPr="008356E2" w:rsidRDefault="008356E2" w:rsidP="00020B0F">
      <w:pPr>
        <w:spacing w:before="268" w:line="219" w:lineRule="auto"/>
        <w:jc w:val="center"/>
        <w:rPr>
          <w:rFonts w:ascii="宋体" w:eastAsia="宋体" w:hAnsi="宋体" w:cs="宋体"/>
          <w:b/>
          <w:bCs/>
          <w:spacing w:val="-5"/>
          <w:sz w:val="30"/>
          <w:szCs w:val="30"/>
        </w:rPr>
      </w:pPr>
    </w:p>
    <w:p w14:paraId="176380A0" w14:textId="77777777" w:rsidR="008356E2" w:rsidRDefault="008356E2"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00F5714F"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42AD11C7" w14:textId="49CB6622" w:rsidR="00922B30" w:rsidRPr="009E1190" w:rsidRDefault="009E1190" w:rsidP="009E1190">
      <w:pPr>
        <w:pStyle w:val="Style13"/>
        <w:spacing w:before="0" w:after="0" w:line="480" w:lineRule="exact"/>
        <w:ind w:firstLineChars="200" w:firstLine="562"/>
        <w:rPr>
          <w:rFonts w:ascii="仿宋" w:eastAsia="仿宋" w:hAnsi="仿宋"/>
          <w:sz w:val="28"/>
          <w:szCs w:val="28"/>
        </w:rPr>
      </w:pPr>
      <w:r w:rsidRPr="009E1190">
        <w:rPr>
          <w:rFonts w:ascii="仿宋" w:eastAsia="仿宋" w:hAnsi="仿宋" w:hint="eastAsia"/>
          <w:b/>
          <w:bCs/>
          <w:sz w:val="28"/>
          <w:szCs w:val="28"/>
        </w:rPr>
        <w:t>1</w:t>
      </w:r>
      <w:r w:rsidRPr="009E1190">
        <w:rPr>
          <w:rFonts w:ascii="仿宋" w:eastAsia="仿宋" w:hAnsi="仿宋"/>
          <w:b/>
          <w:bCs/>
          <w:sz w:val="28"/>
          <w:szCs w:val="28"/>
        </w:rPr>
        <w:t>.</w:t>
      </w:r>
      <w:r w:rsidRPr="009E1190">
        <w:rPr>
          <w:rFonts w:ascii="仿宋" w:eastAsia="仿宋" w:hAnsi="仿宋" w:hint="eastAsia"/>
          <w:b/>
          <w:bCs/>
          <w:sz w:val="28"/>
          <w:szCs w:val="28"/>
        </w:rPr>
        <w:t>质保期：</w:t>
      </w:r>
      <w:r w:rsidR="00922B30" w:rsidRPr="009E1190">
        <w:rPr>
          <w:rFonts w:ascii="仿宋" w:eastAsia="仿宋" w:hAnsi="仿宋"/>
          <w:b/>
          <w:bCs/>
          <w:sz w:val="28"/>
          <w:szCs w:val="28"/>
        </w:rPr>
        <w:t xml:space="preserve">严格履行本方案中 “中国境内售后服务体系”“设备质量承诺”“维保服务” 等所有条款，确保主机原厂质保 </w:t>
      </w:r>
      <w:r w:rsidR="00922B30" w:rsidRPr="009E1190">
        <w:rPr>
          <w:rFonts w:ascii="仿宋" w:eastAsia="仿宋" w:hAnsi="仿宋" w:hint="eastAsia"/>
          <w:b/>
          <w:bCs/>
          <w:sz w:val="28"/>
          <w:szCs w:val="28"/>
        </w:rPr>
        <w:t>2</w:t>
      </w:r>
      <w:r w:rsidR="00922B30" w:rsidRPr="009E1190">
        <w:rPr>
          <w:rFonts w:ascii="仿宋" w:eastAsia="仿宋" w:hAnsi="仿宋"/>
          <w:b/>
          <w:bCs/>
          <w:sz w:val="28"/>
          <w:szCs w:val="28"/>
        </w:rPr>
        <w:t xml:space="preserve"> 年、干涉仪质保 10 年、激光器质保 10 年、光源质保 5 年，所有承诺内容具备法律效力，可作为合同附件执行。</w:t>
      </w:r>
      <w:r w:rsidR="008A6987" w:rsidRPr="008A6987">
        <w:rPr>
          <w:rFonts w:ascii="仿宋" w:eastAsia="仿宋" w:hAnsi="仿宋" w:hint="eastAsia"/>
          <w:b/>
          <w:bCs/>
          <w:sz w:val="28"/>
          <w:szCs w:val="28"/>
        </w:rPr>
        <w:t>质量保修期默认为自验收通过之日起开始计算，质保期外所有仪器设备终身上门维修服务（只收材料成本费，其余费用均不得收取）。</w:t>
      </w:r>
    </w:p>
    <w:p w14:paraId="048FE340" w14:textId="42C9ABB1"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922B30" w:rsidRPr="009E1190">
        <w:rPr>
          <w:rFonts w:ascii="仿宋" w:eastAsia="仿宋" w:hAnsi="仿宋"/>
          <w:sz w:val="28"/>
          <w:szCs w:val="28"/>
        </w:rPr>
        <w:t>保障 1 小时内对维修要求及设备问题响应并提出解决方案，2 小时内到达现场提供技术支持，解决问题不超过 12 小时；</w:t>
      </w:r>
    </w:p>
    <w:p w14:paraId="1F0DCD91" w14:textId="361FDD51"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922B30" w:rsidRPr="009E1190">
        <w:rPr>
          <w:rFonts w:ascii="仿宋" w:eastAsia="仿宋" w:hAnsi="仿宋"/>
          <w:sz w:val="28"/>
          <w:szCs w:val="28"/>
        </w:rPr>
        <w:t>质保期内每年进行 4 次现场巡检，提供完整的《巡检报告》及用户签字确认文件。</w:t>
      </w:r>
    </w:p>
    <w:p w14:paraId="6F93F9CE" w14:textId="0E31AF8C"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sidR="00922B30" w:rsidRPr="009E1190">
        <w:rPr>
          <w:rFonts w:ascii="仿宋" w:eastAsia="仿宋" w:hAnsi="仿宋"/>
          <w:sz w:val="28"/>
          <w:szCs w:val="28"/>
        </w:rPr>
        <w:t>所有提供的设备及备件均为原厂正品，若经第三方检测确认存在非原厂、次品、旧品或侵权问题，除免费更换外，承担全部损失赔偿责任。</w:t>
      </w:r>
    </w:p>
    <w:p w14:paraId="1AE354A4" w14:textId="59AD19EE"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sidR="00922B30" w:rsidRPr="009E1190">
        <w:rPr>
          <w:rFonts w:ascii="仿宋" w:eastAsia="仿宋" w:hAnsi="仿宋"/>
          <w:sz w:val="28"/>
          <w:szCs w:val="28"/>
        </w:rPr>
        <w:t>售后服务专项经费专款专用，不挪作他用，</w:t>
      </w:r>
      <w:r w:rsidR="00922B30" w:rsidRPr="009E1190">
        <w:rPr>
          <w:rFonts w:ascii="仿宋" w:eastAsia="仿宋" w:hAnsi="仿宋" w:hint="eastAsia"/>
          <w:sz w:val="28"/>
          <w:szCs w:val="28"/>
        </w:rPr>
        <w:t>确</w:t>
      </w:r>
      <w:r w:rsidR="00922B30" w:rsidRPr="009E1190">
        <w:rPr>
          <w:rFonts w:ascii="仿宋" w:eastAsia="仿宋" w:hAnsi="仿宋"/>
          <w:sz w:val="28"/>
          <w:szCs w:val="28"/>
        </w:rPr>
        <w:t>保服务全程无经费短缺问题。</w:t>
      </w:r>
    </w:p>
    <w:p w14:paraId="1E32D459" w14:textId="2EAF913D"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sidR="00922B30" w:rsidRPr="009E1190">
        <w:rPr>
          <w:rFonts w:ascii="仿宋" w:eastAsia="仿宋" w:hAnsi="仿宋"/>
          <w:sz w:val="28"/>
          <w:szCs w:val="28"/>
        </w:rPr>
        <w:t>若违反上述任何承诺，贵单位有权终止售后服务合作，并要求我司承担相应的违约责任，我司无异议。</w:t>
      </w:r>
    </w:p>
    <w:p w14:paraId="1F0919B9" w14:textId="29C97A81" w:rsidR="00922B30" w:rsidRPr="009E1190" w:rsidRDefault="009E1190" w:rsidP="009E1190">
      <w:pPr>
        <w:pStyle w:val="Style13"/>
        <w:spacing w:before="0" w:after="0" w:line="48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sidR="00922B30" w:rsidRPr="009E1190">
        <w:rPr>
          <w:rFonts w:ascii="仿宋" w:eastAsia="仿宋" w:hAnsi="仿宋" w:hint="eastAsia"/>
          <w:sz w:val="28"/>
          <w:szCs w:val="28"/>
        </w:rPr>
        <w:t>售后单位及电话：18838033358</w:t>
      </w:r>
    </w:p>
    <w:p w14:paraId="3B2C9B4F" w14:textId="77777777" w:rsidR="00922B30" w:rsidRPr="009E1190" w:rsidRDefault="00922B30" w:rsidP="009E1190">
      <w:pPr>
        <w:pStyle w:val="Style13"/>
        <w:spacing w:before="0" w:after="0" w:line="480" w:lineRule="exact"/>
        <w:ind w:firstLineChars="200" w:firstLine="560"/>
        <w:rPr>
          <w:rFonts w:ascii="仿宋" w:eastAsia="仿宋" w:hAnsi="仿宋"/>
          <w:sz w:val="28"/>
          <w:szCs w:val="28"/>
        </w:rPr>
      </w:pPr>
      <w:r w:rsidRPr="009E1190">
        <w:rPr>
          <w:rFonts w:ascii="仿宋" w:eastAsia="仿宋" w:hAnsi="仿宋" w:hint="eastAsia"/>
          <w:sz w:val="28"/>
          <w:szCs w:val="28"/>
        </w:rPr>
        <w:t>售后单位名称:河南昂山科技发展有限公司</w:t>
      </w:r>
    </w:p>
    <w:p w14:paraId="394EFC04" w14:textId="77777777" w:rsidR="00922B30" w:rsidRPr="009E1190" w:rsidRDefault="00922B30" w:rsidP="009E1190">
      <w:pPr>
        <w:pStyle w:val="Style13"/>
        <w:spacing w:before="0" w:after="0" w:line="480" w:lineRule="exact"/>
        <w:ind w:firstLineChars="200" w:firstLine="560"/>
        <w:rPr>
          <w:rFonts w:ascii="仿宋" w:eastAsia="仿宋" w:hAnsi="仿宋"/>
          <w:sz w:val="28"/>
          <w:szCs w:val="28"/>
        </w:rPr>
      </w:pPr>
      <w:r w:rsidRPr="009E1190">
        <w:rPr>
          <w:rFonts w:ascii="仿宋" w:eastAsia="仿宋" w:hAnsi="仿宋" w:hint="eastAsia"/>
          <w:sz w:val="28"/>
          <w:szCs w:val="28"/>
        </w:rPr>
        <w:t>联系人:李科军</w:t>
      </w:r>
    </w:p>
    <w:p w14:paraId="6308A75C" w14:textId="262708E3" w:rsidR="00922B30" w:rsidRPr="009E1190" w:rsidRDefault="00922B30" w:rsidP="009E1190">
      <w:pPr>
        <w:spacing w:line="480" w:lineRule="exact"/>
        <w:ind w:firstLineChars="200" w:firstLine="560"/>
        <w:rPr>
          <w:rFonts w:ascii="仿宋" w:eastAsia="仿宋" w:hAnsi="仿宋" w:cs="宋体"/>
          <w:b/>
          <w:bCs/>
          <w:spacing w:val="-4"/>
          <w:sz w:val="28"/>
          <w:szCs w:val="28"/>
        </w:rPr>
      </w:pPr>
      <w:r w:rsidRPr="009E1190">
        <w:rPr>
          <w:rFonts w:ascii="仿宋" w:eastAsia="仿宋" w:hAnsi="仿宋" w:hint="eastAsia"/>
          <w:sz w:val="28"/>
          <w:szCs w:val="28"/>
        </w:rPr>
        <w:t>电话：18838033358</w:t>
      </w:r>
    </w:p>
    <w:p w14:paraId="262BDC0E" w14:textId="77777777" w:rsidR="00922B30" w:rsidRPr="004B2065" w:rsidRDefault="00922B30" w:rsidP="00020B0F">
      <w:pPr>
        <w:spacing w:before="268" w:line="219" w:lineRule="auto"/>
        <w:jc w:val="center"/>
        <w:rPr>
          <w:rFonts w:ascii="宋体" w:eastAsia="宋体" w:hAnsi="宋体" w:cs="宋体"/>
          <w:sz w:val="30"/>
          <w:szCs w:val="30"/>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621E" w14:textId="77777777" w:rsidR="00D94996" w:rsidRDefault="00D94996" w:rsidP="004B2065">
      <w:r>
        <w:separator/>
      </w:r>
    </w:p>
  </w:endnote>
  <w:endnote w:type="continuationSeparator" w:id="0">
    <w:p w14:paraId="224695FB" w14:textId="77777777" w:rsidR="00D94996" w:rsidRDefault="00D94996"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741614"/>
      <w:docPartObj>
        <w:docPartGallery w:val="Page Numbers (Bottom of Page)"/>
        <w:docPartUnique/>
      </w:docPartObj>
    </w:sdtPr>
    <w:sdtEndPr/>
    <w:sdtContent>
      <w:p w14:paraId="40ECB1EC" w14:textId="681BD230" w:rsidR="00424002" w:rsidRDefault="00424002">
        <w:pPr>
          <w:pStyle w:val="a5"/>
          <w:jc w:val="center"/>
        </w:pPr>
        <w:r>
          <w:fldChar w:fldCharType="begin"/>
        </w:r>
        <w:r>
          <w:instrText>PAGE   \* MERGEFORMAT</w:instrText>
        </w:r>
        <w:r>
          <w:fldChar w:fldCharType="separate"/>
        </w:r>
        <w:r>
          <w:rPr>
            <w:lang w:val="zh-CN"/>
          </w:rPr>
          <w:t>2</w:t>
        </w:r>
        <w:r>
          <w:fldChar w:fldCharType="end"/>
        </w:r>
      </w:p>
    </w:sdtContent>
  </w:sdt>
  <w:p w14:paraId="20DEBD0D" w14:textId="77777777" w:rsidR="00424002" w:rsidRDefault="00424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2101" w14:textId="77777777" w:rsidR="00D94996" w:rsidRDefault="00D94996" w:rsidP="004B2065">
      <w:r>
        <w:separator/>
      </w:r>
    </w:p>
  </w:footnote>
  <w:footnote w:type="continuationSeparator" w:id="0">
    <w:p w14:paraId="0E217706" w14:textId="77777777" w:rsidR="00D94996" w:rsidRDefault="00D94996"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3CA3" w14:textId="77777777" w:rsidR="00424002" w:rsidRDefault="00424002" w:rsidP="00424002">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bullet"/>
      <w:lvlText w:val="•"/>
      <w:lvlJc w:val="left"/>
      <w:pPr>
        <w:ind w:left="288" w:hanging="288"/>
      </w:pPr>
      <w:rPr>
        <w:rFonts w:hint="default"/>
        <w:color w:val="auto"/>
        <w:sz w:val="22"/>
        <w:szCs w:val="22"/>
      </w:rPr>
    </w:lvl>
    <w:lvl w:ilvl="1">
      <w:start w:val="1"/>
      <w:numFmt w:val="bullet"/>
      <w:lvlText w:val="◦"/>
      <w:lvlJc w:val="left"/>
      <w:pPr>
        <w:ind w:left="720" w:hanging="288"/>
      </w:pPr>
      <w:rPr>
        <w:rFonts w:hint="default"/>
        <w:color w:val="auto"/>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2794F"/>
    <w:rsid w:val="000300CF"/>
    <w:rsid w:val="000A2B18"/>
    <w:rsid w:val="001130CF"/>
    <w:rsid w:val="00153F46"/>
    <w:rsid w:val="0018279A"/>
    <w:rsid w:val="0022529D"/>
    <w:rsid w:val="0028647A"/>
    <w:rsid w:val="00290A84"/>
    <w:rsid w:val="002971FB"/>
    <w:rsid w:val="002A3CC5"/>
    <w:rsid w:val="00380680"/>
    <w:rsid w:val="00383B47"/>
    <w:rsid w:val="0038413B"/>
    <w:rsid w:val="00385762"/>
    <w:rsid w:val="00424002"/>
    <w:rsid w:val="00475895"/>
    <w:rsid w:val="004A6EC0"/>
    <w:rsid w:val="004B1E2B"/>
    <w:rsid w:val="004B2065"/>
    <w:rsid w:val="004C7C20"/>
    <w:rsid w:val="00501116"/>
    <w:rsid w:val="00597376"/>
    <w:rsid w:val="006077D2"/>
    <w:rsid w:val="0066633D"/>
    <w:rsid w:val="006679B8"/>
    <w:rsid w:val="007F14B0"/>
    <w:rsid w:val="00810A7B"/>
    <w:rsid w:val="008356E2"/>
    <w:rsid w:val="008438A0"/>
    <w:rsid w:val="00893B66"/>
    <w:rsid w:val="008A2062"/>
    <w:rsid w:val="008A6987"/>
    <w:rsid w:val="00922B30"/>
    <w:rsid w:val="009A68CE"/>
    <w:rsid w:val="009C5123"/>
    <w:rsid w:val="009D624E"/>
    <w:rsid w:val="009E1190"/>
    <w:rsid w:val="00A04EE2"/>
    <w:rsid w:val="00A26E23"/>
    <w:rsid w:val="00A34C51"/>
    <w:rsid w:val="00A409CC"/>
    <w:rsid w:val="00A55FE8"/>
    <w:rsid w:val="00A63E48"/>
    <w:rsid w:val="00AB6CCA"/>
    <w:rsid w:val="00AC3E48"/>
    <w:rsid w:val="00B54AD8"/>
    <w:rsid w:val="00C6383E"/>
    <w:rsid w:val="00C952C4"/>
    <w:rsid w:val="00D94996"/>
    <w:rsid w:val="00DC7E2E"/>
    <w:rsid w:val="00DE2F65"/>
    <w:rsid w:val="00E368C5"/>
    <w:rsid w:val="00EF2567"/>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table" w:styleId="ab">
    <w:name w:val="Table Grid"/>
    <w:basedOn w:val="a1"/>
    <w:rsid w:val="002971F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_Style 13"/>
    <w:qFormat/>
    <w:rsid w:val="00922B30"/>
    <w:pPr>
      <w:spacing w:before="120" w:after="120" w:line="288" w:lineRule="auto"/>
    </w:pPr>
    <w:rPr>
      <w:rFonts w:ascii="Arial" w:eastAsia="等线" w:hAnsi="Arial" w:cs="Arial"/>
      <w:kern w:val="0"/>
      <w:sz w:val="22"/>
    </w:rPr>
  </w:style>
  <w:style w:type="character" w:styleId="ac">
    <w:name w:val="annotation reference"/>
    <w:basedOn w:val="a0"/>
    <w:uiPriority w:val="99"/>
    <w:semiHidden/>
    <w:unhideWhenUsed/>
    <w:rsid w:val="00424002"/>
    <w:rPr>
      <w:sz w:val="21"/>
      <w:szCs w:val="21"/>
    </w:rPr>
  </w:style>
  <w:style w:type="paragraph" w:styleId="ad">
    <w:name w:val="annotation text"/>
    <w:basedOn w:val="a"/>
    <w:link w:val="ae"/>
    <w:uiPriority w:val="99"/>
    <w:semiHidden/>
    <w:unhideWhenUsed/>
    <w:rsid w:val="00424002"/>
    <w:pPr>
      <w:jc w:val="left"/>
    </w:pPr>
  </w:style>
  <w:style w:type="character" w:customStyle="1" w:styleId="ae">
    <w:name w:val="批注文字 字符"/>
    <w:basedOn w:val="a0"/>
    <w:link w:val="ad"/>
    <w:uiPriority w:val="99"/>
    <w:semiHidden/>
    <w:rsid w:val="00424002"/>
  </w:style>
  <w:style w:type="paragraph" w:styleId="af">
    <w:name w:val="annotation subject"/>
    <w:basedOn w:val="ad"/>
    <w:next w:val="ad"/>
    <w:link w:val="af0"/>
    <w:uiPriority w:val="99"/>
    <w:semiHidden/>
    <w:unhideWhenUsed/>
    <w:rsid w:val="00424002"/>
    <w:rPr>
      <w:b/>
      <w:bCs/>
    </w:rPr>
  </w:style>
  <w:style w:type="character" w:customStyle="1" w:styleId="af0">
    <w:name w:val="批注主题 字符"/>
    <w:basedOn w:val="ae"/>
    <w:link w:val="af"/>
    <w:uiPriority w:val="99"/>
    <w:semiHidden/>
    <w:rsid w:val="00424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92</cp:revision>
  <cp:lastPrinted>2025-11-10T02:16:00Z</cp:lastPrinted>
  <dcterms:created xsi:type="dcterms:W3CDTF">2025-06-06T00:18:00Z</dcterms:created>
  <dcterms:modified xsi:type="dcterms:W3CDTF">2025-11-19T07:39:00Z</dcterms:modified>
</cp:coreProperties>
</file>