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2B5B2">
      <w:pPr>
        <w:pStyle w:val="28"/>
        <w:numPr>
          <w:ilvl w:val="0"/>
          <w:numId w:val="0"/>
        </w:numPr>
        <w:ind w:leftChars="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YZCG-DLT202</w:t>
      </w:r>
      <w:r>
        <w:rPr>
          <w:rFonts w:hint="eastAsia" w:ascii="宋体" w:hAnsi="宋体" w:eastAsia="宋体" w:cs="宋体"/>
          <w:b/>
          <w:color w:val="auto"/>
          <w:kern w:val="0"/>
          <w:sz w:val="32"/>
          <w:szCs w:val="32"/>
          <w:lang w:val="en-US" w:eastAsia="zh-CN"/>
        </w:rPr>
        <w:t>6091</w:t>
      </w:r>
      <w:r>
        <w:rPr>
          <w:rFonts w:hint="eastAsia" w:ascii="宋体" w:hAnsi="宋体" w:eastAsia="宋体" w:cs="宋体"/>
          <w:b/>
          <w:color w:val="auto"/>
          <w:kern w:val="0"/>
          <w:sz w:val="32"/>
          <w:szCs w:val="32"/>
        </w:rPr>
        <w:t>禹州市疾病预防控制中心结核病实验室检验检测设备和配套试剂采购项目</w:t>
      </w:r>
    </w:p>
    <w:p w14:paraId="37C29A06">
      <w:pPr>
        <w:tabs>
          <w:tab w:val="left" w:pos="7095"/>
        </w:tabs>
        <w:spacing w:line="520" w:lineRule="exact"/>
        <w:contextualSpacing/>
        <w:jc w:val="center"/>
        <w:rPr>
          <w:rFonts w:hint="default" w:ascii="宋体" w:hAnsi="宋体" w:eastAsia="宋体" w:cs="宋体"/>
          <w:b/>
          <w:color w:val="auto"/>
          <w:kern w:val="0"/>
          <w:sz w:val="32"/>
          <w:szCs w:val="32"/>
          <w:lang w:val="en-US" w:eastAsia="zh-CN" w:bidi="ar-SA"/>
        </w:rPr>
      </w:pPr>
      <w:r>
        <w:rPr>
          <w:rFonts w:hint="eastAsia" w:ascii="宋体" w:hAnsi="宋体" w:eastAsia="宋体" w:cs="宋体"/>
          <w:b/>
          <w:color w:val="auto"/>
          <w:kern w:val="0"/>
          <w:sz w:val="32"/>
          <w:szCs w:val="32"/>
          <w:lang w:val="en-US" w:eastAsia="zh-CN" w:bidi="ar-SA"/>
        </w:rPr>
        <w:t>竞争性谈判公告</w:t>
      </w:r>
    </w:p>
    <w:p w14:paraId="093A8C11">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项目概况</w:t>
      </w:r>
    </w:p>
    <w:p w14:paraId="2EC21BBC">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禹州市疾病预防控制中心结核病实验室检验检测设备和配套试剂采购项目的</w:t>
      </w:r>
      <w:bookmarkStart w:id="0" w:name="OLE_LINK13"/>
      <w:bookmarkStart w:id="1" w:name="OLE_LINK12"/>
      <w:r>
        <w:rPr>
          <w:rFonts w:hint="eastAsia" w:ascii="宋体" w:hAnsi="宋体" w:eastAsia="宋体" w:cs="宋体"/>
          <w:b w:val="0"/>
          <w:bCs w:val="0"/>
          <w:color w:val="auto"/>
          <w:sz w:val="24"/>
          <w:szCs w:val="24"/>
        </w:rPr>
        <w:t>潜在投标人应在《全国公共资源交易平台（河南省·许昌市）</w:t>
      </w:r>
      <w:r>
        <w:rPr>
          <w:rFonts w:hint="eastAsia" w:ascii="宋体" w:hAnsi="宋体" w:eastAsia="宋体" w:cs="宋体"/>
          <w:b w:val="0"/>
          <w:bCs w:val="0"/>
          <w:color w:val="auto"/>
          <w:sz w:val="24"/>
          <w:szCs w:val="24"/>
          <w:lang w:val="zh-CN"/>
        </w:rPr>
        <w:t>》</w:t>
      </w:r>
      <w:r>
        <w:rPr>
          <w:rFonts w:hint="eastAsia" w:ascii="宋体" w:hAnsi="宋体" w:eastAsia="宋体" w:cs="宋体"/>
          <w:b w:val="0"/>
          <w:bCs w:val="0"/>
          <w:color w:val="auto"/>
          <w:sz w:val="24"/>
          <w:szCs w:val="24"/>
        </w:rPr>
        <w:t>（https://ggzy.xuchang.gov.cn）获取招标文件，</w:t>
      </w:r>
      <w:r>
        <w:rPr>
          <w:rFonts w:hint="eastAsia" w:ascii="宋体" w:hAnsi="宋体" w:eastAsia="宋体" w:cs="宋体"/>
          <w:b w:val="0"/>
          <w:bCs w:val="0"/>
          <w:color w:val="auto"/>
          <w:sz w:val="24"/>
          <w:szCs w:val="24"/>
        </w:rPr>
        <w:t>并于2026年</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17</w:t>
      </w:r>
      <w:r>
        <w:rPr>
          <w:rFonts w:hint="eastAsia" w:ascii="宋体" w:hAnsi="宋体" w:eastAsia="宋体" w:cs="宋体"/>
          <w:b w:val="0"/>
          <w:bCs w:val="0"/>
          <w:color w:val="auto"/>
          <w:sz w:val="24"/>
          <w:szCs w:val="24"/>
        </w:rPr>
        <w:t>日0</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rPr>
        <w:t>分（北京时间）前递交响应文件。</w:t>
      </w:r>
      <w:bookmarkEnd w:id="0"/>
      <w:bookmarkEnd w:id="1"/>
    </w:p>
    <w:p w14:paraId="58BEB5CB">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一、项目基本情况</w:t>
      </w:r>
    </w:p>
    <w:p w14:paraId="611F86F6">
      <w:pPr>
        <w:tabs>
          <w:tab w:val="left" w:pos="7095"/>
        </w:tabs>
        <w:spacing w:line="520" w:lineRule="exact"/>
        <w:ind w:firstLine="480" w:firstLineChars="200"/>
        <w:contextualSpacing/>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 项目编号：YZCG-DLT202</w:t>
      </w:r>
      <w:r>
        <w:rPr>
          <w:rFonts w:hint="eastAsia" w:ascii="宋体" w:hAnsi="宋体" w:eastAsia="宋体" w:cs="宋体"/>
          <w:b w:val="0"/>
          <w:bCs w:val="0"/>
          <w:color w:val="auto"/>
          <w:sz w:val="24"/>
          <w:szCs w:val="24"/>
          <w:lang w:val="en-US" w:eastAsia="zh-CN"/>
        </w:rPr>
        <w:t xml:space="preserve">6091 </w:t>
      </w:r>
    </w:p>
    <w:p w14:paraId="394177CC">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项目名称：禹州市疾病预防控制中心结核病实验室检验检测设备和配套试剂采购项目</w:t>
      </w:r>
      <w:r>
        <w:rPr>
          <w:rFonts w:hint="eastAsia" w:ascii="宋体" w:hAnsi="宋体" w:eastAsia="宋体" w:cs="宋体"/>
          <w:b w:val="0"/>
          <w:bCs w:val="0"/>
          <w:color w:val="auto"/>
          <w:sz w:val="24"/>
          <w:szCs w:val="24"/>
        </w:rPr>
        <w:tab/>
      </w:r>
    </w:p>
    <w:p w14:paraId="37972EA6">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采购方式：</w:t>
      </w:r>
      <w:bookmarkStart w:id="2" w:name="OLE_LINK94"/>
      <w:bookmarkStart w:id="3" w:name="OLE_LINK69"/>
      <w:bookmarkStart w:id="4" w:name="OLE_LINK76"/>
      <w:r>
        <w:rPr>
          <w:rFonts w:hint="eastAsia" w:ascii="宋体" w:hAnsi="宋体" w:eastAsia="宋体" w:cs="宋体"/>
          <w:b w:val="0"/>
          <w:bCs w:val="0"/>
          <w:color w:val="auto"/>
          <w:sz w:val="24"/>
          <w:szCs w:val="24"/>
        </w:rPr>
        <w:t>竞争性谈判</w:t>
      </w:r>
      <w:bookmarkEnd w:id="2"/>
      <w:bookmarkEnd w:id="3"/>
      <w:bookmarkEnd w:id="4"/>
    </w:p>
    <w:p w14:paraId="0624480C">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预算金额：</w:t>
      </w:r>
      <w:r>
        <w:rPr>
          <w:rFonts w:hint="eastAsia" w:ascii="宋体" w:hAnsi="宋体" w:eastAsia="宋体" w:cs="宋体"/>
          <w:b w:val="0"/>
          <w:bCs w:val="0"/>
          <w:color w:val="auto"/>
          <w:sz w:val="24"/>
          <w:szCs w:val="24"/>
          <w:lang w:val="en-US" w:eastAsia="zh-CN"/>
        </w:rPr>
        <w:t>400000</w:t>
      </w:r>
      <w:r>
        <w:rPr>
          <w:rFonts w:hint="eastAsia" w:ascii="宋体" w:hAnsi="宋体" w:eastAsia="宋体" w:cs="宋体"/>
          <w:b w:val="0"/>
          <w:bCs w:val="0"/>
          <w:color w:val="auto"/>
          <w:sz w:val="24"/>
          <w:szCs w:val="24"/>
        </w:rPr>
        <w:t>.00元</w:t>
      </w:r>
    </w:p>
    <w:p w14:paraId="20F423D0">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最高限价：</w:t>
      </w:r>
      <w:r>
        <w:rPr>
          <w:rFonts w:hint="eastAsia" w:ascii="宋体" w:hAnsi="宋体" w:eastAsia="宋体" w:cs="宋体"/>
          <w:b w:val="0"/>
          <w:bCs w:val="0"/>
          <w:color w:val="auto"/>
          <w:sz w:val="24"/>
          <w:szCs w:val="24"/>
          <w:lang w:val="en-US" w:eastAsia="zh-CN"/>
        </w:rPr>
        <w:t>400000</w:t>
      </w:r>
      <w:r>
        <w:rPr>
          <w:rFonts w:hint="eastAsia" w:ascii="宋体" w:hAnsi="宋体" w:eastAsia="宋体" w:cs="宋体"/>
          <w:b w:val="0"/>
          <w:bCs w:val="0"/>
          <w:color w:val="auto"/>
          <w:sz w:val="24"/>
          <w:szCs w:val="24"/>
        </w:rPr>
        <w:t xml:space="preserve">.00元 </w:t>
      </w:r>
    </w:p>
    <w:tbl>
      <w:tblPr>
        <w:tblStyle w:val="9"/>
        <w:tblW w:w="9698"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7"/>
        <w:gridCol w:w="2700"/>
        <w:gridCol w:w="1634"/>
        <w:gridCol w:w="1971"/>
        <w:gridCol w:w="2256"/>
      </w:tblGrid>
      <w:tr w14:paraId="2681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blCellSpacing w:w="0" w:type="dxa"/>
        </w:trPr>
        <w:tc>
          <w:tcPr>
            <w:tcW w:w="1137" w:type="dxa"/>
            <w:shd w:val="clear" w:color="auto" w:fill="auto"/>
            <w:vAlign w:val="center"/>
          </w:tcPr>
          <w:p w14:paraId="2A7222F8">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2700" w:type="dxa"/>
            <w:shd w:val="clear" w:color="auto" w:fill="auto"/>
            <w:vAlign w:val="center"/>
          </w:tcPr>
          <w:p w14:paraId="5E265259">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包号</w:t>
            </w:r>
          </w:p>
        </w:tc>
        <w:tc>
          <w:tcPr>
            <w:tcW w:w="1634" w:type="dxa"/>
            <w:shd w:val="clear" w:color="auto" w:fill="auto"/>
            <w:vAlign w:val="center"/>
          </w:tcPr>
          <w:p w14:paraId="72E9577C">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包名称</w:t>
            </w:r>
          </w:p>
        </w:tc>
        <w:tc>
          <w:tcPr>
            <w:tcW w:w="1971" w:type="dxa"/>
            <w:shd w:val="clear" w:color="auto" w:fill="auto"/>
            <w:vAlign w:val="center"/>
          </w:tcPr>
          <w:p w14:paraId="63A1553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包预算（元）</w:t>
            </w:r>
          </w:p>
        </w:tc>
        <w:tc>
          <w:tcPr>
            <w:tcW w:w="2256" w:type="dxa"/>
            <w:shd w:val="clear" w:color="auto" w:fill="auto"/>
            <w:vAlign w:val="center"/>
          </w:tcPr>
          <w:p w14:paraId="5308606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包最高限价（元）</w:t>
            </w:r>
          </w:p>
        </w:tc>
      </w:tr>
      <w:tr w14:paraId="0737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blCellSpacing w:w="0" w:type="dxa"/>
        </w:trPr>
        <w:tc>
          <w:tcPr>
            <w:tcW w:w="1137" w:type="dxa"/>
            <w:shd w:val="clear" w:color="auto" w:fill="auto"/>
            <w:vAlign w:val="center"/>
          </w:tcPr>
          <w:p w14:paraId="16CB6E24">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2700" w:type="dxa"/>
            <w:shd w:val="clear" w:color="auto" w:fill="auto"/>
            <w:vAlign w:val="center"/>
          </w:tcPr>
          <w:p w14:paraId="0D12219A">
            <w:pPr>
              <w:tabs>
                <w:tab w:val="left" w:pos="7095"/>
              </w:tabs>
              <w:spacing w:line="520" w:lineRule="exact"/>
              <w:ind w:firstLine="480" w:firstLineChars="200"/>
              <w:contextualSpacing/>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 xml:space="preserve">YZCG-DLT2026091 </w:t>
            </w:r>
          </w:p>
        </w:tc>
        <w:tc>
          <w:tcPr>
            <w:tcW w:w="1634" w:type="dxa"/>
            <w:shd w:val="clear" w:color="auto" w:fill="auto"/>
            <w:vAlign w:val="center"/>
          </w:tcPr>
          <w:p w14:paraId="66A5B2F6">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第一标包</w:t>
            </w:r>
          </w:p>
        </w:tc>
        <w:tc>
          <w:tcPr>
            <w:tcW w:w="1971" w:type="dxa"/>
            <w:shd w:val="clear" w:color="auto" w:fill="auto"/>
            <w:vAlign w:val="center"/>
          </w:tcPr>
          <w:p w14:paraId="72556B0E">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400000</w:t>
            </w:r>
            <w:r>
              <w:rPr>
                <w:rFonts w:hint="eastAsia" w:ascii="宋体" w:hAnsi="宋体" w:eastAsia="宋体" w:cs="宋体"/>
                <w:b w:val="0"/>
                <w:bCs w:val="0"/>
                <w:color w:val="auto"/>
                <w:sz w:val="24"/>
                <w:szCs w:val="24"/>
              </w:rPr>
              <w:t>.00</w:t>
            </w:r>
          </w:p>
        </w:tc>
        <w:tc>
          <w:tcPr>
            <w:tcW w:w="2256" w:type="dxa"/>
            <w:shd w:val="clear" w:color="auto" w:fill="auto"/>
            <w:vAlign w:val="center"/>
          </w:tcPr>
          <w:p w14:paraId="4664E39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400000</w:t>
            </w:r>
            <w:r>
              <w:rPr>
                <w:rFonts w:hint="eastAsia" w:ascii="宋体" w:hAnsi="宋体" w:eastAsia="宋体" w:cs="宋体"/>
                <w:b w:val="0"/>
                <w:bCs w:val="0"/>
                <w:color w:val="auto"/>
                <w:sz w:val="24"/>
                <w:szCs w:val="24"/>
              </w:rPr>
              <w:t>.00</w:t>
            </w:r>
          </w:p>
        </w:tc>
      </w:tr>
    </w:tbl>
    <w:p w14:paraId="0D520E2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采购需求（包括但不限于标的的名称、数量、简要技术需求或服务要求等）</w:t>
      </w:r>
    </w:p>
    <w:p w14:paraId="11DC1A2E">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zh-CN"/>
        </w:rPr>
        <w:t>购置结核杆菌耐药分子检测设备及试剂，有效提升结核病实验室耐药肺结核筛查能力（详见谈判文件）。</w:t>
      </w:r>
    </w:p>
    <w:p w14:paraId="6000CCFA">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 交付（服务、完工）时间：合同签订后</w:t>
      </w:r>
      <w:r>
        <w:rPr>
          <w:rFonts w:hint="eastAsia" w:ascii="宋体" w:hAnsi="宋体" w:eastAsia="宋体" w:cs="宋体"/>
          <w:b w:val="0"/>
          <w:bCs w:val="0"/>
          <w:color w:val="auto"/>
          <w:sz w:val="24"/>
          <w:szCs w:val="24"/>
          <w:lang w:val="en-US" w:eastAsia="zh-CN"/>
        </w:rPr>
        <w:t>10个工作日内完成</w:t>
      </w:r>
    </w:p>
    <w:p w14:paraId="31C4D635">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 本项目是否接受联合体投标：否</w:t>
      </w:r>
    </w:p>
    <w:p w14:paraId="1D8B0CB0">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 是否接受进口产品：否</w:t>
      </w:r>
    </w:p>
    <w:p w14:paraId="384DAD56">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 是否专门面向中小企业：是</w:t>
      </w:r>
    </w:p>
    <w:p w14:paraId="3E036CD4">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二、供应商资格要求</w:t>
      </w:r>
    </w:p>
    <w:p w14:paraId="64C59B4A">
      <w:pPr>
        <w:tabs>
          <w:tab w:val="left" w:pos="7095"/>
        </w:tabs>
        <w:spacing w:line="520" w:lineRule="exact"/>
        <w:ind w:firstLine="480" w:firstLineChars="200"/>
        <w:contextualSpacing/>
        <w:rPr>
          <w:rFonts w:hint="eastAsia" w:ascii="宋体" w:hAnsi="宋体" w:eastAsia="宋体" w:cs="宋体"/>
          <w:b w:val="0"/>
          <w:bCs w:val="0"/>
          <w:color w:val="auto"/>
          <w:sz w:val="24"/>
          <w:szCs w:val="24"/>
          <w:lang w:val="zh-CN"/>
        </w:rPr>
      </w:pPr>
      <w:r>
        <w:rPr>
          <w:rFonts w:hint="eastAsia" w:ascii="宋体" w:hAnsi="宋体" w:eastAsia="宋体" w:cs="宋体"/>
          <w:b w:val="0"/>
          <w:bCs w:val="0"/>
          <w:color w:val="auto"/>
          <w:sz w:val="24"/>
          <w:szCs w:val="24"/>
          <w:lang w:val="zh-CN"/>
        </w:rPr>
        <w:t>1.满足《中华人民共和国政府采购法》第二十二条规定。</w:t>
      </w:r>
    </w:p>
    <w:p w14:paraId="6B5ADBFD">
      <w:pPr>
        <w:tabs>
          <w:tab w:val="left" w:pos="7095"/>
        </w:tabs>
        <w:spacing w:line="520" w:lineRule="exact"/>
        <w:ind w:firstLine="480" w:firstLineChars="200"/>
        <w:contextualSpacing/>
        <w:rPr>
          <w:rFonts w:hint="eastAsia" w:ascii="宋体" w:hAnsi="宋体" w:eastAsia="宋体" w:cs="宋体"/>
          <w:b w:val="0"/>
          <w:bCs w:val="0"/>
          <w:color w:val="auto"/>
          <w:sz w:val="24"/>
          <w:szCs w:val="24"/>
          <w:lang w:val="zh-CN"/>
        </w:rPr>
      </w:pPr>
      <w:r>
        <w:rPr>
          <w:rFonts w:hint="eastAsia" w:ascii="宋体" w:hAnsi="宋体" w:eastAsia="宋体" w:cs="宋体"/>
          <w:b w:val="0"/>
          <w:bCs w:val="0"/>
          <w:color w:val="auto"/>
          <w:sz w:val="24"/>
          <w:szCs w:val="24"/>
          <w:lang w:val="zh-CN"/>
        </w:rPr>
        <w:t>2.落实政府采购政策满足的资格要求：</w:t>
      </w:r>
    </w:p>
    <w:p w14:paraId="242B11FA">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bookmarkStart w:id="5" w:name="OLE_LINK25"/>
      <w:bookmarkStart w:id="6" w:name="OLE_LINK26"/>
      <w:r>
        <w:rPr>
          <w:rFonts w:hint="eastAsia" w:ascii="宋体" w:hAnsi="宋体" w:eastAsia="宋体" w:cs="宋体"/>
          <w:b w:val="0"/>
          <w:bCs w:val="0"/>
          <w:color w:val="auto"/>
          <w:sz w:val="24"/>
          <w:szCs w:val="24"/>
          <w:lang w:val="zh-CN"/>
        </w:rPr>
        <w:t>本项目落实节约能源、保护环境、扶持不发达地区和少数民族地区、促进中小企业、监狱企业发展等政府采购政策（本项目专门面向中小企业采购）。</w:t>
      </w:r>
      <w:bookmarkEnd w:id="5"/>
      <w:bookmarkEnd w:id="6"/>
    </w:p>
    <w:p w14:paraId="5FB48214">
      <w:pPr>
        <w:tabs>
          <w:tab w:val="left" w:pos="7095"/>
        </w:tabs>
        <w:spacing w:line="520" w:lineRule="exact"/>
        <w:ind w:firstLine="480" w:firstLineChars="200"/>
        <w:contextualSpacing/>
        <w:rPr>
          <w:rFonts w:hint="eastAsia" w:ascii="宋体" w:hAnsi="宋体" w:eastAsia="宋体" w:cs="宋体"/>
          <w:b w:val="0"/>
          <w:bCs w:val="0"/>
          <w:color w:val="auto"/>
          <w:sz w:val="24"/>
          <w:szCs w:val="24"/>
          <w:lang w:val="zh-CN"/>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val="zh-CN"/>
        </w:rPr>
        <w:t>本项目的特定资格要求：</w:t>
      </w:r>
    </w:p>
    <w:p w14:paraId="31AF1685">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供应商为代理商或经销商投标时须具有医疗器械经营许可证或医疗器械经营备案凭证；供应商为境内生产企业投标时须具有医疗器械生产许可证，医疗器械注册人、备案人经营其注册、备案的医疗器械，无需办理医疗器械经营许可或者备案，但应当符合</w:t>
      </w:r>
      <w:r>
        <w:rPr>
          <w:rFonts w:hint="eastAsia" w:ascii="宋体" w:hAnsi="宋体" w:eastAsia="宋体" w:cs="宋体"/>
          <w:b w:val="0"/>
          <w:bCs w:val="0"/>
          <w:color w:val="auto"/>
          <w:sz w:val="24"/>
          <w:szCs w:val="24"/>
          <w:lang w:eastAsia="zh-CN"/>
        </w:rPr>
        <w:t>《医疗器械监督管理条例》</w:t>
      </w:r>
      <w:r>
        <w:rPr>
          <w:rFonts w:hint="eastAsia" w:ascii="宋体" w:hAnsi="宋体" w:eastAsia="宋体" w:cs="宋体"/>
          <w:b w:val="0"/>
          <w:bCs w:val="0"/>
          <w:color w:val="auto"/>
          <w:sz w:val="24"/>
          <w:szCs w:val="24"/>
        </w:rPr>
        <w:t>规定的经营条件。</w:t>
      </w:r>
      <w:r>
        <w:rPr>
          <w:rFonts w:hint="eastAsia" w:ascii="宋体" w:hAnsi="宋体" w:eastAsia="宋体" w:cs="宋体"/>
          <w:b w:val="0"/>
          <w:bCs w:val="0"/>
          <w:color w:val="auto"/>
          <w:sz w:val="24"/>
          <w:szCs w:val="24"/>
        </w:rPr>
        <w:br w:type="textWrapping"/>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投标产品须符合中华人民共和国国务院令第739号修订后的《医疗器械监督管理条例》相关规定，取得医疗器械注册证或备案凭证；依法免于注册或备案的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提供依法免注册或备案的证明材料。</w:t>
      </w:r>
    </w:p>
    <w:p w14:paraId="51770C79">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三、谈判文件的获取</w:t>
      </w:r>
    </w:p>
    <w:p w14:paraId="225D2750">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bookmarkStart w:id="7" w:name="OLE_LINK28"/>
      <w:bookmarkStart w:id="8" w:name="OLE_LINK29"/>
      <w:r>
        <w:rPr>
          <w:rFonts w:hint="eastAsia" w:ascii="宋体" w:hAnsi="宋体" w:eastAsia="宋体" w:cs="宋体"/>
          <w:b w:val="0"/>
          <w:bCs w:val="0"/>
          <w:color w:val="auto"/>
          <w:sz w:val="24"/>
          <w:szCs w:val="24"/>
        </w:rPr>
        <w:t>1.时间：2026年</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11日起至2026年9</w:t>
      </w:r>
      <w:r>
        <w:rPr>
          <w:rFonts w:hint="eastAsia" w:ascii="宋体" w:hAnsi="宋体" w:eastAsia="宋体" w:cs="宋体"/>
          <w:b w:val="0"/>
          <w:bCs w:val="0"/>
          <w:color w:val="auto"/>
          <w:sz w:val="24"/>
          <w:szCs w:val="24"/>
          <w:lang w:eastAsia="zh-CN"/>
        </w:rPr>
        <w:t>月</w:t>
      </w:r>
      <w:r>
        <w:rPr>
          <w:rFonts w:hint="eastAsia" w:ascii="宋体" w:hAnsi="宋体" w:eastAsia="宋体" w:cs="宋体"/>
          <w:b w:val="0"/>
          <w:bCs w:val="0"/>
          <w:color w:val="auto"/>
          <w:sz w:val="24"/>
          <w:szCs w:val="24"/>
          <w:lang w:val="en-US" w:eastAsia="zh-CN"/>
        </w:rPr>
        <w:t>17</w:t>
      </w:r>
      <w:r>
        <w:rPr>
          <w:rFonts w:hint="eastAsia" w:ascii="宋体" w:hAnsi="宋体" w:eastAsia="宋体" w:cs="宋体"/>
          <w:b w:val="0"/>
          <w:bCs w:val="0"/>
          <w:color w:val="auto"/>
          <w:sz w:val="24"/>
          <w:szCs w:val="24"/>
          <w:lang w:eastAsia="zh-CN"/>
        </w:rPr>
        <w:t>日</w:t>
      </w:r>
      <w:r>
        <w:rPr>
          <w:rFonts w:hint="eastAsia" w:ascii="宋体" w:hAnsi="宋体" w:eastAsia="宋体" w:cs="宋体"/>
          <w:b w:val="0"/>
          <w:bCs w:val="0"/>
          <w:color w:val="auto"/>
          <w:sz w:val="24"/>
          <w:szCs w:val="24"/>
        </w:rPr>
        <w:t xml:space="preserve">，每天上午00:00至12:00，下午12:01至23:59（北京时间，法定节假日除外。） </w:t>
      </w:r>
    </w:p>
    <w:p w14:paraId="7E0CE6C4">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2.地点：《全国公共资源交易平台（河南省·许昌市）</w:t>
      </w:r>
      <w:r>
        <w:rPr>
          <w:rFonts w:hint="eastAsia" w:ascii="宋体" w:hAnsi="宋体" w:eastAsia="宋体" w:cs="宋体"/>
          <w:b w:val="0"/>
          <w:bCs w:val="0"/>
          <w:color w:val="auto"/>
          <w:sz w:val="24"/>
          <w:szCs w:val="24"/>
          <w:lang w:val="zh-CN"/>
        </w:rPr>
        <w:t>》</w:t>
      </w:r>
      <w:r>
        <w:rPr>
          <w:rFonts w:hint="eastAsia" w:ascii="宋体" w:hAnsi="宋体" w:eastAsia="宋体" w:cs="宋体"/>
          <w:b w:val="0"/>
          <w:bCs w:val="0"/>
          <w:color w:val="auto"/>
          <w:sz w:val="24"/>
          <w:szCs w:val="24"/>
        </w:rPr>
        <w:t>（https://ggzy.xuchang.gov.cn）</w:t>
      </w:r>
    </w:p>
    <w:p w14:paraId="4996C3B7">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3.方式：自行下载 </w:t>
      </w:r>
    </w:p>
    <w:p w14:paraId="32324D8C">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4.售价：0元 </w:t>
      </w:r>
      <w:bookmarkEnd w:id="7"/>
      <w:bookmarkEnd w:id="8"/>
    </w:p>
    <w:p w14:paraId="52EB7563">
      <w:pPr>
        <w:tabs>
          <w:tab w:val="left" w:pos="7095"/>
        </w:tabs>
        <w:spacing w:line="520" w:lineRule="exact"/>
        <w:contextualSpacing/>
        <w:jc w:val="both"/>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 四、</w:t>
      </w:r>
      <w:bookmarkStart w:id="9" w:name="OLE_LINK31"/>
      <w:bookmarkStart w:id="10" w:name="OLE_LINK30"/>
      <w:r>
        <w:rPr>
          <w:rFonts w:hint="eastAsia" w:ascii="宋体" w:hAnsi="宋体" w:eastAsia="宋体" w:cs="宋体"/>
          <w:b/>
          <w:bCs/>
          <w:color w:val="auto"/>
          <w:sz w:val="28"/>
          <w:szCs w:val="28"/>
        </w:rPr>
        <w:t>响应文件提交</w:t>
      </w:r>
    </w:p>
    <w:p w14:paraId="490655ED">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1.时间：</w:t>
      </w:r>
      <w:r>
        <w:rPr>
          <w:rFonts w:hint="eastAsia" w:ascii="宋体" w:hAnsi="宋体" w:eastAsia="宋体" w:cs="宋体"/>
          <w:b w:val="0"/>
          <w:bCs w:val="0"/>
          <w:color w:val="auto"/>
          <w:sz w:val="24"/>
          <w:szCs w:val="24"/>
          <w:lang w:eastAsia="zh-CN"/>
        </w:rPr>
        <w:t>2026年</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lang w:eastAsia="zh-CN"/>
        </w:rPr>
        <w:t>月</w:t>
      </w:r>
      <w:r>
        <w:rPr>
          <w:rFonts w:hint="eastAsia" w:ascii="宋体" w:hAnsi="宋体" w:eastAsia="宋体" w:cs="宋体"/>
          <w:b w:val="0"/>
          <w:bCs w:val="0"/>
          <w:color w:val="auto"/>
          <w:sz w:val="24"/>
          <w:szCs w:val="24"/>
          <w:lang w:val="en-US" w:eastAsia="zh-CN"/>
        </w:rPr>
        <w:t>17</w:t>
      </w:r>
      <w:r>
        <w:rPr>
          <w:rFonts w:hint="eastAsia" w:ascii="宋体" w:hAnsi="宋体" w:eastAsia="宋体" w:cs="宋体"/>
          <w:b w:val="0"/>
          <w:bCs w:val="0"/>
          <w:color w:val="auto"/>
          <w:sz w:val="24"/>
          <w:szCs w:val="24"/>
          <w:lang w:eastAsia="zh-CN"/>
        </w:rPr>
        <w:t>日</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rPr>
        <w:t>0分（北</w:t>
      </w:r>
      <w:r>
        <w:rPr>
          <w:rFonts w:hint="eastAsia" w:ascii="宋体" w:hAnsi="宋体" w:eastAsia="宋体" w:cs="宋体"/>
          <w:b w:val="0"/>
          <w:bCs w:val="0"/>
          <w:color w:val="auto"/>
          <w:sz w:val="24"/>
          <w:szCs w:val="24"/>
        </w:rPr>
        <w:t xml:space="preserve">京时间） </w:t>
      </w:r>
    </w:p>
    <w:p w14:paraId="63121B7D">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2.地点：本项目为全流程电子化交易项目，供应商须提交</w:t>
      </w:r>
      <w:bookmarkStart w:id="22" w:name="_GoBack"/>
      <w:bookmarkEnd w:id="22"/>
      <w:r>
        <w:rPr>
          <w:rFonts w:hint="eastAsia" w:ascii="宋体" w:hAnsi="宋体" w:eastAsia="宋体" w:cs="宋体"/>
          <w:b w:val="0"/>
          <w:bCs w:val="0"/>
          <w:color w:val="auto"/>
          <w:sz w:val="24"/>
          <w:szCs w:val="24"/>
        </w:rPr>
        <w:t>电子响应文件。</w:t>
      </w:r>
    </w:p>
    <w:p w14:paraId="2144502D">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本项目为全流程电子化交易项目，供应商必须通过许昌公共资源交易系统下载“新点投标文件制作软件（河南省版）”的最新版本制作并上传加密电子响应文件（后缀格式为</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 xml:space="preserve">XCSTF）。截至投标截止时间，交易系统投标通道将关闭，供应商未完成电子响应文件上传的，投标将被拒绝。 </w:t>
      </w:r>
      <w:bookmarkEnd w:id="9"/>
      <w:bookmarkEnd w:id="10"/>
    </w:p>
    <w:p w14:paraId="529ED809">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五、</w:t>
      </w:r>
      <w:bookmarkStart w:id="11" w:name="OLE_LINK33"/>
      <w:bookmarkStart w:id="12" w:name="OLE_LINK32"/>
      <w:r>
        <w:rPr>
          <w:rFonts w:hint="eastAsia" w:ascii="宋体" w:hAnsi="宋体" w:eastAsia="宋体" w:cs="宋体"/>
          <w:b/>
          <w:bCs/>
          <w:color w:val="auto"/>
          <w:sz w:val="28"/>
          <w:szCs w:val="28"/>
        </w:rPr>
        <w:t>响应文件开启</w:t>
      </w:r>
    </w:p>
    <w:p w14:paraId="129D8AF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1.时间：</w:t>
      </w:r>
      <w:r>
        <w:rPr>
          <w:rFonts w:hint="eastAsia" w:ascii="宋体" w:hAnsi="宋体" w:eastAsia="宋体" w:cs="宋体"/>
          <w:b w:val="0"/>
          <w:bCs w:val="0"/>
          <w:color w:val="auto"/>
          <w:sz w:val="24"/>
          <w:szCs w:val="24"/>
          <w:lang w:eastAsia="zh-CN"/>
        </w:rPr>
        <w:t>2026年</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lang w:eastAsia="zh-CN"/>
        </w:rPr>
        <w:t>月</w:t>
      </w:r>
      <w:r>
        <w:rPr>
          <w:rFonts w:hint="eastAsia" w:ascii="宋体" w:hAnsi="宋体" w:eastAsia="宋体" w:cs="宋体"/>
          <w:b w:val="0"/>
          <w:bCs w:val="0"/>
          <w:color w:val="auto"/>
          <w:sz w:val="24"/>
          <w:szCs w:val="24"/>
          <w:lang w:val="en-US" w:eastAsia="zh-CN"/>
        </w:rPr>
        <w:t>17</w:t>
      </w:r>
      <w:r>
        <w:rPr>
          <w:rFonts w:hint="eastAsia" w:ascii="宋体" w:hAnsi="宋体" w:eastAsia="宋体" w:cs="宋体"/>
          <w:b w:val="0"/>
          <w:bCs w:val="0"/>
          <w:color w:val="auto"/>
          <w:sz w:val="24"/>
          <w:szCs w:val="24"/>
          <w:lang w:eastAsia="zh-CN"/>
        </w:rPr>
        <w:t>日</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rPr>
        <w:t>0分</w:t>
      </w:r>
      <w:r>
        <w:rPr>
          <w:rFonts w:hint="eastAsia" w:ascii="宋体" w:hAnsi="宋体" w:eastAsia="宋体" w:cs="宋体"/>
          <w:b w:val="0"/>
          <w:bCs w:val="0"/>
          <w:color w:val="auto"/>
          <w:sz w:val="24"/>
          <w:szCs w:val="24"/>
        </w:rPr>
        <w:t>（北京时间）</w:t>
      </w:r>
    </w:p>
    <w:p w14:paraId="7E1F02B3">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2.地点：供应商进入“全国公共资源交易平台（河南省•许昌市）”——点击“平台导航”下方左侧的“网上开标大厅”进入不见面大厅登录页面</w:t>
      </w:r>
      <w:bookmarkStart w:id="13" w:name="OLE_LINK2"/>
      <w:bookmarkStart w:id="14" w:name="OLE_LINK1"/>
      <w:r>
        <w:rPr>
          <w:rFonts w:hint="eastAsia" w:ascii="宋体" w:hAnsi="宋体" w:eastAsia="宋体" w:cs="宋体"/>
          <w:b w:val="0"/>
          <w:bCs w:val="0"/>
          <w:color w:val="auto"/>
          <w:sz w:val="24"/>
          <w:szCs w:val="24"/>
        </w:rPr>
        <w:t>——</w:t>
      </w:r>
      <w:bookmarkEnd w:id="13"/>
      <w:bookmarkEnd w:id="14"/>
      <w:r>
        <w:rPr>
          <w:rFonts w:hint="eastAsia" w:ascii="宋体" w:hAnsi="宋体" w:eastAsia="宋体" w:cs="宋体"/>
          <w:b w:val="0"/>
          <w:bCs w:val="0"/>
          <w:color w:val="auto"/>
          <w:sz w:val="24"/>
          <w:szCs w:val="24"/>
        </w:rPr>
        <w:t xml:space="preserve">选择“投标人”身份，使用 CA 数字证书或移动数字证书登录——在“今日开标项目”中找到已投标的项目——鼠标点击该项目即可进入开标操作界面，在规定的开标时间内进行解密开标。 </w:t>
      </w:r>
      <w:bookmarkEnd w:id="11"/>
      <w:bookmarkEnd w:id="12"/>
    </w:p>
    <w:p w14:paraId="63B0F2F3">
      <w:pPr>
        <w:tabs>
          <w:tab w:val="left" w:pos="7095"/>
        </w:tabs>
        <w:spacing w:line="520" w:lineRule="exact"/>
        <w:contextualSpacing/>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六、发布公告的媒介及招标公告期限 </w:t>
      </w:r>
    </w:p>
    <w:p w14:paraId="30902982">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bookmarkStart w:id="15" w:name="OLE_LINK35"/>
      <w:bookmarkStart w:id="16" w:name="OLE_LINK34"/>
      <w:r>
        <w:rPr>
          <w:rFonts w:hint="eastAsia" w:ascii="宋体" w:hAnsi="宋体" w:eastAsia="宋体" w:cs="宋体"/>
          <w:b w:val="0"/>
          <w:bCs w:val="0"/>
          <w:color w:val="auto"/>
          <w:sz w:val="24"/>
          <w:szCs w:val="24"/>
        </w:rPr>
        <w:t>本次招标公告在《河南省政府采购网》《许昌市政府采购网》《全国公共资源交易平台（河南省·许昌市）》上发布。招标公告期限为三个工作日。</w:t>
      </w:r>
      <w:bookmarkEnd w:id="15"/>
      <w:bookmarkEnd w:id="16"/>
    </w:p>
    <w:p w14:paraId="2A52D2B0">
      <w:pPr>
        <w:tabs>
          <w:tab w:val="left" w:pos="7095"/>
        </w:tabs>
        <w:spacing w:line="520" w:lineRule="exact"/>
        <w:contextualSpacing/>
        <w:rPr>
          <w:rFonts w:hint="eastAsia" w:ascii="宋体" w:hAnsi="宋体" w:eastAsia="宋体" w:cs="宋体"/>
          <w:b/>
          <w:bCs/>
          <w:color w:val="auto"/>
          <w:sz w:val="28"/>
          <w:szCs w:val="28"/>
        </w:rPr>
      </w:pPr>
      <w:bookmarkStart w:id="17" w:name="OLE_LINK36"/>
      <w:bookmarkStart w:id="18" w:name="OLE_LINK37"/>
      <w:r>
        <w:rPr>
          <w:rFonts w:hint="eastAsia" w:ascii="宋体" w:hAnsi="宋体" w:eastAsia="宋体" w:cs="宋体"/>
          <w:b/>
          <w:bCs/>
          <w:color w:val="auto"/>
          <w:sz w:val="28"/>
          <w:szCs w:val="28"/>
        </w:rPr>
        <w:t>七、其他补充事宜</w:t>
      </w:r>
    </w:p>
    <w:p w14:paraId="654686C1">
      <w:pPr>
        <w:tabs>
          <w:tab w:val="left" w:pos="7095"/>
        </w:tabs>
        <w:spacing w:line="520" w:lineRule="exact"/>
        <w:ind w:firstLine="480" w:firstLineChars="200"/>
        <w:contextualSpacing/>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监督单位：</w:t>
      </w:r>
      <w:bookmarkStart w:id="19" w:name="OLE_LINK99"/>
      <w:bookmarkStart w:id="20" w:name="OLE_LINK100"/>
      <w:r>
        <w:rPr>
          <w:rFonts w:hint="eastAsia" w:ascii="宋体" w:hAnsi="宋体" w:eastAsia="宋体" w:cs="宋体"/>
          <w:b w:val="0"/>
          <w:bCs w:val="0"/>
          <w:color w:val="auto"/>
          <w:sz w:val="24"/>
          <w:szCs w:val="24"/>
        </w:rPr>
        <w:t>禹州市政府采购监督管理办公室</w:t>
      </w:r>
      <w:bookmarkEnd w:id="19"/>
      <w:bookmarkEnd w:id="20"/>
      <w:r>
        <w:rPr>
          <w:rFonts w:hint="eastAsia" w:ascii="宋体" w:hAnsi="宋体" w:eastAsia="宋体" w:cs="宋体"/>
          <w:b w:val="0"/>
          <w:bCs w:val="0"/>
          <w:color w:val="auto"/>
          <w:sz w:val="24"/>
          <w:szCs w:val="24"/>
        </w:rPr>
        <w:t xml:space="preserve">   </w:t>
      </w:r>
      <w:bookmarkStart w:id="21" w:name="OLE_LINK101"/>
      <w:r>
        <w:rPr>
          <w:rFonts w:hint="eastAsia" w:ascii="宋体" w:hAnsi="宋体" w:eastAsia="宋体" w:cs="宋体"/>
          <w:b w:val="0"/>
          <w:bCs w:val="0"/>
          <w:color w:val="auto"/>
          <w:sz w:val="24"/>
          <w:szCs w:val="24"/>
        </w:rPr>
        <w:t>0374-8112523</w:t>
      </w:r>
      <w:bookmarkEnd w:id="21"/>
    </w:p>
    <w:p w14:paraId="5ACA5701">
      <w:pPr>
        <w:tabs>
          <w:tab w:val="left" w:pos="7095"/>
        </w:tabs>
        <w:spacing w:line="520" w:lineRule="exact"/>
        <w:ind w:firstLine="480" w:firstLineChars="200"/>
        <w:contextualSpacing/>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2.项目编号以本谈判文件中的采购编号为准，采购编号：</w:t>
      </w:r>
      <w:bookmarkEnd w:id="17"/>
      <w:bookmarkEnd w:id="18"/>
      <w:r>
        <w:rPr>
          <w:rFonts w:hint="eastAsia" w:ascii="宋体" w:hAnsi="宋体" w:eastAsia="宋体" w:cs="宋体"/>
          <w:b w:val="0"/>
          <w:bCs w:val="0"/>
          <w:color w:val="auto"/>
          <w:sz w:val="24"/>
          <w:szCs w:val="24"/>
        </w:rPr>
        <w:t>YZCG-DLT202</w:t>
      </w:r>
      <w:r>
        <w:rPr>
          <w:rFonts w:hint="eastAsia" w:ascii="宋体" w:hAnsi="宋体" w:eastAsia="宋体" w:cs="宋体"/>
          <w:b w:val="0"/>
          <w:bCs w:val="0"/>
          <w:color w:val="auto"/>
          <w:sz w:val="24"/>
          <w:szCs w:val="24"/>
          <w:lang w:val="en-US" w:eastAsia="zh-CN"/>
        </w:rPr>
        <w:t>6091</w:t>
      </w:r>
    </w:p>
    <w:p w14:paraId="056992AA">
      <w:pPr>
        <w:tabs>
          <w:tab w:val="left" w:pos="7095"/>
        </w:tabs>
        <w:spacing w:line="520" w:lineRule="exact"/>
        <w:contextualSpacing/>
        <w:jc w:val="left"/>
        <w:rPr>
          <w:rFonts w:ascii="宋体" w:hAnsi="宋体" w:eastAsia="宋体" w:cs="宋体"/>
          <w:b/>
          <w:bCs/>
          <w:color w:val="auto"/>
          <w:sz w:val="28"/>
          <w:szCs w:val="28"/>
        </w:rPr>
      </w:pPr>
      <w:r>
        <w:rPr>
          <w:rFonts w:hint="eastAsia" w:ascii="宋体" w:hAnsi="宋体" w:eastAsia="宋体" w:cs="宋体"/>
          <w:b/>
          <w:bCs/>
          <w:color w:val="auto"/>
          <w:sz w:val="28"/>
          <w:szCs w:val="28"/>
        </w:rPr>
        <w:t>八、凡对本次招标提出询问，请按照以下方式联系</w:t>
      </w:r>
    </w:p>
    <w:p w14:paraId="03A87264">
      <w:pPr>
        <w:pStyle w:val="8"/>
        <w:widowControl/>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1.采购人信息</w:t>
      </w:r>
    </w:p>
    <w:p w14:paraId="043621FA">
      <w:pPr>
        <w:pStyle w:val="8"/>
        <w:widowControl/>
        <w:spacing w:line="52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名称：禹州市疾病预防控制中心</w:t>
      </w:r>
    </w:p>
    <w:p w14:paraId="2EA3C798">
      <w:pPr>
        <w:pStyle w:val="8"/>
        <w:widowControl/>
        <w:spacing w:line="52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地址：禹州市颍川路86号</w:t>
      </w:r>
    </w:p>
    <w:p w14:paraId="1FE08F6F">
      <w:pPr>
        <w:pStyle w:val="8"/>
        <w:widowControl/>
        <w:spacing w:line="52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联系人：陈先生</w:t>
      </w:r>
    </w:p>
    <w:p w14:paraId="25EEE9DF">
      <w:pPr>
        <w:pStyle w:val="8"/>
        <w:widowControl/>
        <w:spacing w:line="52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联系电话：0374-8162302</w:t>
      </w:r>
    </w:p>
    <w:p w14:paraId="44557735">
      <w:pPr>
        <w:pStyle w:val="8"/>
        <w:widowControl/>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2.采购代理机构信息</w:t>
      </w:r>
    </w:p>
    <w:p w14:paraId="6CF0302C">
      <w:pPr>
        <w:pStyle w:val="8"/>
        <w:widowControl/>
        <w:spacing w:line="520" w:lineRule="exact"/>
        <w:ind w:firstLine="480" w:firstLineChars="200"/>
        <w:jc w:val="left"/>
        <w:rPr>
          <w:rFonts w:hint="eastAsia" w:ascii="宋体" w:hAnsi="宋体" w:eastAsia="宋体" w:cs="宋体"/>
          <w:color w:val="auto"/>
          <w:sz w:val="24"/>
          <w:szCs w:val="24"/>
          <w:lang w:eastAsia="zh-CN"/>
        </w:rPr>
      </w:pPr>
      <w:r>
        <w:rPr>
          <w:rFonts w:hint="eastAsia" w:ascii="宋体" w:hAnsi="宋体" w:cs="宋体"/>
          <w:color w:val="auto"/>
          <w:sz w:val="24"/>
          <w:szCs w:val="24"/>
        </w:rPr>
        <w:t>名称：许昌丰元咨询管理有限公司</w:t>
      </w:r>
      <w:r>
        <w:rPr>
          <w:rFonts w:hint="eastAsia" w:ascii="宋体" w:hAnsi="宋体" w:cs="宋体"/>
          <w:color w:val="auto"/>
          <w:sz w:val="24"/>
          <w:szCs w:val="24"/>
          <w:lang w:val="en-US" w:eastAsia="zh-CN"/>
        </w:rPr>
        <w:t xml:space="preserve"> </w:t>
      </w:r>
    </w:p>
    <w:p w14:paraId="065B96E4">
      <w:pPr>
        <w:pStyle w:val="8"/>
        <w:widowControl/>
        <w:spacing w:line="520" w:lineRule="exact"/>
        <w:ind w:firstLine="480" w:firstLineChars="200"/>
        <w:jc w:val="left"/>
        <w:rPr>
          <w:rFonts w:hint="eastAsia" w:ascii="宋体" w:hAnsi="宋体" w:eastAsia="宋体" w:cs="宋体"/>
          <w:color w:val="auto"/>
          <w:sz w:val="24"/>
          <w:szCs w:val="24"/>
          <w:lang w:eastAsia="zh-CN"/>
        </w:rPr>
      </w:pPr>
      <w:r>
        <w:rPr>
          <w:rFonts w:hint="eastAsia" w:ascii="宋体" w:hAnsi="宋体" w:cs="宋体"/>
          <w:color w:val="auto"/>
          <w:sz w:val="24"/>
          <w:szCs w:val="24"/>
        </w:rPr>
        <w:t>地址：</w:t>
      </w:r>
      <w:r>
        <w:rPr>
          <w:rFonts w:hint="eastAsia" w:ascii="宋体" w:hAnsi="宋体" w:cs="宋体"/>
          <w:color w:val="auto"/>
          <w:sz w:val="24"/>
          <w:szCs w:val="24"/>
          <w:lang w:eastAsia="zh-CN"/>
        </w:rPr>
        <w:t>禹州市颍北大道6号</w:t>
      </w:r>
      <w:r>
        <w:rPr>
          <w:rFonts w:hint="eastAsia" w:ascii="宋体" w:hAnsi="宋体" w:cs="宋体"/>
          <w:color w:val="auto"/>
          <w:sz w:val="24"/>
          <w:szCs w:val="24"/>
          <w:lang w:val="en-US" w:eastAsia="zh-CN"/>
        </w:rPr>
        <w:t xml:space="preserve"> </w:t>
      </w:r>
    </w:p>
    <w:p w14:paraId="76DA6337">
      <w:pPr>
        <w:pStyle w:val="8"/>
        <w:widowControl/>
        <w:spacing w:line="520" w:lineRule="exact"/>
        <w:ind w:firstLine="480" w:firstLineChars="20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联系人：连女士</w:t>
      </w:r>
    </w:p>
    <w:p w14:paraId="16001783">
      <w:pPr>
        <w:pStyle w:val="8"/>
        <w:widowControl/>
        <w:spacing w:line="520" w:lineRule="exact"/>
        <w:ind w:firstLine="480" w:firstLineChars="20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联系电话：0374-8281999</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联系人：连</w:t>
      </w:r>
      <w:r>
        <w:rPr>
          <w:rFonts w:hint="eastAsia" w:ascii="宋体" w:hAnsi="宋体" w:eastAsia="宋体" w:cs="宋体"/>
          <w:color w:val="auto"/>
          <w:sz w:val="24"/>
          <w:szCs w:val="24"/>
          <w:lang w:eastAsia="zh-CN"/>
        </w:rPr>
        <w:t>女士</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联系电话：0374-8281999</w:t>
      </w:r>
    </w:p>
    <w:p w14:paraId="415FD266">
      <w:pPr>
        <w:rPr>
          <w:color w:val="auto"/>
        </w:rPr>
      </w:pPr>
    </w:p>
    <w:sectPr>
      <w:pgSz w:w="11906" w:h="16838"/>
      <w:pgMar w:top="1361" w:right="1576" w:bottom="1361"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75ED6"/>
    <w:rsid w:val="01A8233D"/>
    <w:rsid w:val="01FD7E4B"/>
    <w:rsid w:val="02193CCE"/>
    <w:rsid w:val="02AB5AF9"/>
    <w:rsid w:val="02C73B13"/>
    <w:rsid w:val="05883ED0"/>
    <w:rsid w:val="058C7E64"/>
    <w:rsid w:val="07035F04"/>
    <w:rsid w:val="078B17E5"/>
    <w:rsid w:val="08017F69"/>
    <w:rsid w:val="08031F33"/>
    <w:rsid w:val="08852948"/>
    <w:rsid w:val="0B1526A9"/>
    <w:rsid w:val="0BBB098B"/>
    <w:rsid w:val="0BF72639"/>
    <w:rsid w:val="0BFA53FB"/>
    <w:rsid w:val="0C4843B9"/>
    <w:rsid w:val="0C7D278B"/>
    <w:rsid w:val="0DB31D06"/>
    <w:rsid w:val="0EEC3721"/>
    <w:rsid w:val="10AA2392"/>
    <w:rsid w:val="10F24AE6"/>
    <w:rsid w:val="13520053"/>
    <w:rsid w:val="137C53EB"/>
    <w:rsid w:val="13D91ADE"/>
    <w:rsid w:val="13E62E35"/>
    <w:rsid w:val="15512530"/>
    <w:rsid w:val="17790398"/>
    <w:rsid w:val="17AC7EF2"/>
    <w:rsid w:val="182201B4"/>
    <w:rsid w:val="19124356"/>
    <w:rsid w:val="1B0C5BDF"/>
    <w:rsid w:val="1C285ADF"/>
    <w:rsid w:val="1D1B2FE1"/>
    <w:rsid w:val="20D5163B"/>
    <w:rsid w:val="222E038A"/>
    <w:rsid w:val="23F8626D"/>
    <w:rsid w:val="256B293C"/>
    <w:rsid w:val="261C4494"/>
    <w:rsid w:val="27231852"/>
    <w:rsid w:val="27C80904"/>
    <w:rsid w:val="29AE298E"/>
    <w:rsid w:val="2A1A75A9"/>
    <w:rsid w:val="2A832D34"/>
    <w:rsid w:val="2AD10FC0"/>
    <w:rsid w:val="2DDE309A"/>
    <w:rsid w:val="2EC90F31"/>
    <w:rsid w:val="30564F86"/>
    <w:rsid w:val="310F353D"/>
    <w:rsid w:val="31200578"/>
    <w:rsid w:val="319E09AA"/>
    <w:rsid w:val="32F83D6F"/>
    <w:rsid w:val="33386686"/>
    <w:rsid w:val="363C2569"/>
    <w:rsid w:val="36FC29A4"/>
    <w:rsid w:val="37B07132"/>
    <w:rsid w:val="38EB12EB"/>
    <w:rsid w:val="3B3E7CB5"/>
    <w:rsid w:val="3D0E622F"/>
    <w:rsid w:val="3E975ED6"/>
    <w:rsid w:val="3EF36716"/>
    <w:rsid w:val="3F9F551C"/>
    <w:rsid w:val="42ED14FD"/>
    <w:rsid w:val="439F77F0"/>
    <w:rsid w:val="44F468B0"/>
    <w:rsid w:val="45BC4EF4"/>
    <w:rsid w:val="45F10D55"/>
    <w:rsid w:val="46D21527"/>
    <w:rsid w:val="4961203A"/>
    <w:rsid w:val="496B4C67"/>
    <w:rsid w:val="49E16015"/>
    <w:rsid w:val="4AAC3789"/>
    <w:rsid w:val="4AF05372"/>
    <w:rsid w:val="4B933509"/>
    <w:rsid w:val="4E665A4C"/>
    <w:rsid w:val="4EF02992"/>
    <w:rsid w:val="501778F7"/>
    <w:rsid w:val="502838B2"/>
    <w:rsid w:val="51FB7EA7"/>
    <w:rsid w:val="53646C38"/>
    <w:rsid w:val="54677F48"/>
    <w:rsid w:val="54AA0D3A"/>
    <w:rsid w:val="577C52CE"/>
    <w:rsid w:val="5A3E44CA"/>
    <w:rsid w:val="5B4F086C"/>
    <w:rsid w:val="5CCE7075"/>
    <w:rsid w:val="5E2261CA"/>
    <w:rsid w:val="5E7D68EC"/>
    <w:rsid w:val="5FA76A81"/>
    <w:rsid w:val="60BE38FD"/>
    <w:rsid w:val="61DE6FB3"/>
    <w:rsid w:val="63130B54"/>
    <w:rsid w:val="65DC058D"/>
    <w:rsid w:val="6674191E"/>
    <w:rsid w:val="673C6166"/>
    <w:rsid w:val="67890C82"/>
    <w:rsid w:val="67BE4CCD"/>
    <w:rsid w:val="67EF2919"/>
    <w:rsid w:val="694D0662"/>
    <w:rsid w:val="69EB57C3"/>
    <w:rsid w:val="6A752C8B"/>
    <w:rsid w:val="6C0C3C30"/>
    <w:rsid w:val="6E2E7ECC"/>
    <w:rsid w:val="6E8977BA"/>
    <w:rsid w:val="74044DCC"/>
    <w:rsid w:val="743106D8"/>
    <w:rsid w:val="74452F74"/>
    <w:rsid w:val="752E5E81"/>
    <w:rsid w:val="79733540"/>
    <w:rsid w:val="7B191EC6"/>
    <w:rsid w:val="7B226FCC"/>
    <w:rsid w:val="7B735A7A"/>
    <w:rsid w:val="7B9F686F"/>
    <w:rsid w:val="7BC167E5"/>
    <w:rsid w:val="7CE65DD7"/>
    <w:rsid w:val="7E926217"/>
    <w:rsid w:val="7F56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customStyle="1" w:styleId="4">
    <w:name w:val="Body Text 21"/>
    <w:basedOn w:val="1"/>
    <w:qFormat/>
    <w:uiPriority w:val="0"/>
    <w:pPr>
      <w:spacing w:line="480" w:lineRule="auto"/>
    </w:pPr>
  </w:style>
  <w:style w:type="paragraph" w:styleId="5">
    <w:name w:val="Body Text Indent"/>
    <w:basedOn w:val="1"/>
    <w:next w:val="6"/>
    <w:qFormat/>
    <w:uiPriority w:val="0"/>
    <w:pPr>
      <w:adjustRightInd w:val="0"/>
      <w:spacing w:after="120" w:line="360" w:lineRule="atLeast"/>
      <w:ind w:left="420" w:leftChars="200"/>
      <w:jc w:val="left"/>
      <w:textAlignment w:val="baseline"/>
    </w:pPr>
    <w:rPr>
      <w:kern w:val="0"/>
      <w:sz w:val="24"/>
      <w:szCs w:val="20"/>
    </w:rPr>
  </w:style>
  <w:style w:type="paragraph" w:styleId="6">
    <w:name w:val="Body Text First Indent 2"/>
    <w:basedOn w:val="5"/>
    <w:next w:val="7"/>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7">
    <w:name w:val="Date"/>
    <w:basedOn w:val="1"/>
    <w:next w:val="1"/>
    <w:unhideWhenUsed/>
    <w:qFormat/>
    <w:uiPriority w:val="99"/>
    <w:pPr>
      <w:ind w:left="100" w:leftChars="2500"/>
    </w:pPr>
  </w:style>
  <w:style w:type="paragraph" w:styleId="8">
    <w:name w:val="Normal (Web)"/>
    <w:basedOn w:val="1"/>
    <w:qFormat/>
    <w:uiPriority w:val="99"/>
    <w:rPr>
      <w:rFonts w:ascii="Calibri" w:hAnsi="Calibri" w:eastAsia="宋体" w:cs="Times New Roman"/>
      <w:sz w:val="24"/>
      <w:szCs w:val="24"/>
    </w:rPr>
  </w:style>
  <w:style w:type="character" w:styleId="11">
    <w:name w:val="Strong"/>
    <w:basedOn w:val="10"/>
    <w:qFormat/>
    <w:uiPriority w:val="22"/>
    <w:rPr>
      <w:b/>
      <w:bCs/>
    </w:rPr>
  </w:style>
  <w:style w:type="character" w:styleId="12">
    <w:name w:val="FollowedHyperlink"/>
    <w:basedOn w:val="10"/>
    <w:qFormat/>
    <w:uiPriority w:val="0"/>
    <w:rPr>
      <w:color w:val="800080"/>
      <w:u w:val="none"/>
    </w:rPr>
  </w:style>
  <w:style w:type="character" w:styleId="13">
    <w:name w:val="HTML Definition"/>
    <w:basedOn w:val="10"/>
    <w:qFormat/>
    <w:uiPriority w:val="0"/>
  </w:style>
  <w:style w:type="character" w:styleId="14">
    <w:name w:val="HTML Typewriter"/>
    <w:basedOn w:val="10"/>
    <w:qFormat/>
    <w:uiPriority w:val="0"/>
    <w:rPr>
      <w:rFonts w:hint="default" w:ascii="monospace" w:hAnsi="monospace" w:eastAsia="monospace" w:cs="monospace"/>
      <w:sz w:val="20"/>
    </w:rPr>
  </w:style>
  <w:style w:type="character" w:styleId="15">
    <w:name w:val="HTML Acronym"/>
    <w:basedOn w:val="10"/>
    <w:qFormat/>
    <w:uiPriority w:val="0"/>
  </w:style>
  <w:style w:type="character" w:styleId="16">
    <w:name w:val="HTML Variable"/>
    <w:basedOn w:val="10"/>
    <w:qFormat/>
    <w:uiPriority w:val="0"/>
  </w:style>
  <w:style w:type="character" w:styleId="17">
    <w:name w:val="Hyperlink"/>
    <w:basedOn w:val="10"/>
    <w:qFormat/>
    <w:uiPriority w:val="0"/>
    <w:rPr>
      <w:color w:val="0000FF"/>
      <w:u w:val="none"/>
    </w:rPr>
  </w:style>
  <w:style w:type="character" w:styleId="18">
    <w:name w:val="HTML Code"/>
    <w:basedOn w:val="10"/>
    <w:qFormat/>
    <w:uiPriority w:val="0"/>
    <w:rPr>
      <w:rFonts w:ascii="monospace" w:hAnsi="monospace" w:eastAsia="monospace" w:cs="monospace"/>
      <w:sz w:val="20"/>
    </w:rPr>
  </w:style>
  <w:style w:type="character" w:styleId="19">
    <w:name w:val="HTML Cite"/>
    <w:basedOn w:val="10"/>
    <w:qFormat/>
    <w:uiPriority w:val="0"/>
  </w:style>
  <w:style w:type="character" w:styleId="20">
    <w:name w:val="HTML Keyboard"/>
    <w:basedOn w:val="10"/>
    <w:qFormat/>
    <w:uiPriority w:val="0"/>
    <w:rPr>
      <w:rFonts w:hint="default" w:ascii="monospace" w:hAnsi="monospace" w:eastAsia="monospace" w:cs="monospace"/>
      <w:sz w:val="20"/>
    </w:rPr>
  </w:style>
  <w:style w:type="character" w:styleId="21">
    <w:name w:val="HTML Sample"/>
    <w:basedOn w:val="10"/>
    <w:qFormat/>
    <w:uiPriority w:val="0"/>
    <w:rPr>
      <w:rFonts w:hint="default" w:ascii="monospace" w:hAnsi="monospace" w:eastAsia="monospace" w:cs="monospace"/>
    </w:rPr>
  </w:style>
  <w:style w:type="character" w:customStyle="1" w:styleId="22">
    <w:name w:val="hover"/>
    <w:basedOn w:val="10"/>
    <w:qFormat/>
    <w:uiPriority w:val="0"/>
    <w:rPr>
      <w:color w:val="0282FF"/>
    </w:rPr>
  </w:style>
  <w:style w:type="character" w:customStyle="1" w:styleId="23">
    <w:name w:val="first-child"/>
    <w:basedOn w:val="10"/>
    <w:qFormat/>
    <w:uiPriority w:val="0"/>
  </w:style>
  <w:style w:type="character" w:customStyle="1" w:styleId="24">
    <w:name w:val="nth-child(n+2)"/>
    <w:basedOn w:val="10"/>
    <w:qFormat/>
    <w:uiPriority w:val="0"/>
  </w:style>
  <w:style w:type="character" w:customStyle="1" w:styleId="25">
    <w:name w:val="layui-this"/>
    <w:basedOn w:val="10"/>
    <w:qFormat/>
    <w:uiPriority w:val="0"/>
    <w:rPr>
      <w:bdr w:val="single" w:color="EEEEEE" w:sz="6" w:space="0"/>
      <w:shd w:val="clear" w:fill="FFFFFF"/>
    </w:rPr>
  </w:style>
  <w:style w:type="character" w:customStyle="1" w:styleId="26">
    <w:name w:val="hover5"/>
    <w:basedOn w:val="10"/>
    <w:qFormat/>
    <w:uiPriority w:val="0"/>
    <w:rPr>
      <w:color w:val="0282FF"/>
    </w:rPr>
  </w:style>
  <w:style w:type="character" w:customStyle="1" w:styleId="27">
    <w:name w:val="NormalCharacter"/>
    <w:qFormat/>
    <w:uiPriority w:val="0"/>
  </w:style>
  <w:style w:type="paragraph" w:styleId="2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b40d8cde-684c-4e5d-8363-f9361c81e1b6</errorID>
      <errorWord>结核杆菌</errorWord>
      <group>L1_Knowledge</group>
      <groupName>知识性问题</groupName>
      <ability>L2_Term</ability>
      <abilityName>专业术语</abilityName>
      <candidateList>
        <item>结核分枝杆菌</item>
      </candidateList>
      <explain>医学名词[结核杆菌]为不规范表述或旧称，其规范书面表述为[结核分枝杆菌]。</explain>
      <paraID>11DC1A2E</paraID>
      <start>2</start>
      <end>6</end>
      <status>ignored</status>
      <modifiedWord/>
      <trackRevisions>false</trackRevisions>
    </reviewItem>
    <reviewItem>
      <errorID>5d8d13d4-ce94-41f4-a5e7-8d2aa2bc9bdc</errorID>
      <errorWord>上午00:00</errorWord>
      <group>L1_Knowledge</group>
      <groupName>知识性问题</groupName>
      <ability>L2_Time</ability>
      <abilityName>日期时间</abilityName>
      <candidateList/>
      <explain>时间与前缀不匹配，可能的时间前缀有“下午、晚上、凌晨、午夜”。</explain>
      <paraID>225D2750</paraID>
      <start>30</start>
      <end>37</end>
      <status>ignored</status>
      <modifiedWord/>
      <trackRevisions>false</trackRevisions>
    </reviewItem>
    <reviewItem>
      <errorID>705119f9-ee9a-41e2-b7d4-ad8d6204c8ee</errorID>
      <errorWord>.</errorWord>
      <group>L1_Format</group>
      <groupName>格式问题</groupName>
      <ability>L2_HalfPunc_CN</ability>
      <abilityName>全半角检查</abilityName>
      <candidateList>
        <item>。</item>
      </candidateList>
      <explain>文本全半角错误。</explain>
      <paraID>2144502D</paraID>
      <start>76</start>
      <end>77</end>
      <status>ignored</status>
      <modifiedWord/>
      <trackRevisions>false</trackRevisions>
    </reviewItem>
  </reviewItems>
  <config/>
</contractReview>
</file>

<file path=customXml/itemProps1.xml><?xml version="1.0" encoding="utf-8"?>
<ds:datastoreItem xmlns:ds="http://schemas.openxmlformats.org/officeDocument/2006/customXml" ds:itemID="{f45dd6be-4747-4c46-ad28-7fad7350ab6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1469</Words>
  <Characters>1734</Characters>
  <Lines>0</Lines>
  <Paragraphs>0</Paragraphs>
  <TotalTime>2</TotalTime>
  <ScaleCrop>false</ScaleCrop>
  <LinksUpToDate>false</LinksUpToDate>
  <CharactersWithSpaces>1770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2025-12-26T02:41:00Z</dcterms:created>
  <dc:creator>Administrator</dc:creator>
  <cp:lastModifiedBy>Administrator</cp:lastModifiedBy>
  <cp:lastPrinted>2026-06-02T08:22:00Z</cp:lastPrinted>
  <dcterms:modified xsi:type="dcterms:W3CDTF">2026-09-11T07:11:39Z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E9691A15D35B4EAF957B46E5974D4C21_11</vt:lpwstr>
  </property>
  <property fmtid="{D5CDD505-2E9C-101B-9397-08002B2CF9AE}" pid="4" name="KSOTemplateDocerSaveRecord">
    <vt:lpwstr>eyJoZGlkIjoiNGE3ZjliMjI0MTgzMThhM2Y2N2NlNjI2ODI3MjQ2NTAiLCJ1c2VySWQiOiIxMDA1OTkyMzU0In0=</vt:lpwstr>
  </property>
</Properties>
</file>